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95" w:rsidRPr="00527095" w:rsidRDefault="00527095" w:rsidP="00527095">
      <w:pPr>
        <w:shd w:val="clear" w:color="auto" w:fill="F4F4F2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45B0DE"/>
          <w:kern w:val="36"/>
          <w:sz w:val="49"/>
          <w:szCs w:val="49"/>
          <w:lang w:eastAsia="pt-BR"/>
        </w:rPr>
      </w:pPr>
      <w:r w:rsidRPr="00527095">
        <w:rPr>
          <w:rFonts w:ascii="Verdana" w:eastAsia="Times New Roman" w:hAnsi="Verdana" w:cs="Times New Roman"/>
          <w:color w:val="45B0DE"/>
          <w:kern w:val="36"/>
          <w:sz w:val="49"/>
          <w:szCs w:val="49"/>
          <w:lang w:eastAsia="pt-BR"/>
        </w:rPr>
        <w:t>O que é Câncer</w:t>
      </w:r>
    </w:p>
    <w:p w:rsidR="00527095" w:rsidRPr="00527095" w:rsidRDefault="00527095" w:rsidP="00527095">
      <w:pPr>
        <w:numPr>
          <w:ilvl w:val="0"/>
          <w:numId w:val="1"/>
        </w:numPr>
        <w:shd w:val="clear" w:color="auto" w:fill="F4F4F2"/>
        <w:spacing w:after="0" w:line="240" w:lineRule="auto"/>
        <w:ind w:left="0"/>
        <w:rPr>
          <w:rFonts w:ascii="Verdana" w:eastAsia="Times New Roman" w:hAnsi="Verdana" w:cs="Times New Roman"/>
          <w:color w:val="666666"/>
          <w:sz w:val="16"/>
          <w:szCs w:val="16"/>
          <w:lang w:eastAsia="pt-BR"/>
        </w:rPr>
      </w:pPr>
      <w:r w:rsidRPr="00527095">
        <w:rPr>
          <w:rFonts w:ascii="Verdana" w:eastAsia="Times New Roman" w:hAnsi="Verdana" w:cs="Times New Roman"/>
          <w:b/>
          <w:bCs/>
          <w:color w:val="666666"/>
          <w:sz w:val="16"/>
          <w:lang w:eastAsia="pt-BR"/>
        </w:rPr>
        <w:t xml:space="preserve">Equipe </w:t>
      </w:r>
      <w:proofErr w:type="spellStart"/>
      <w:r w:rsidRPr="00527095">
        <w:rPr>
          <w:rFonts w:ascii="Verdana" w:eastAsia="Times New Roman" w:hAnsi="Verdana" w:cs="Times New Roman"/>
          <w:b/>
          <w:bCs/>
          <w:color w:val="666666"/>
          <w:sz w:val="16"/>
          <w:lang w:eastAsia="pt-BR"/>
        </w:rPr>
        <w:t>Oncoguia</w:t>
      </w:r>
      <w:proofErr w:type="spellEnd"/>
    </w:p>
    <w:p w:rsidR="00527095" w:rsidRPr="00527095" w:rsidRDefault="00527095" w:rsidP="005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09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527.05pt;height:1.5pt" o:hrpct="0" o:hralign="center" o:hrstd="t" o:hrnoshade="t" o:hr="t" fillcolor="#666" stroked="f"/>
        </w:pict>
      </w:r>
    </w:p>
    <w:p w:rsidR="00527095" w:rsidRPr="00527095" w:rsidRDefault="00527095" w:rsidP="00527095">
      <w:pPr>
        <w:shd w:val="clear" w:color="auto" w:fill="F4F4F2"/>
        <w:spacing w:after="0" w:line="302" w:lineRule="atLeast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Câncer é o nome genérico para um grupo de mais de 200 doenças. Embora existam muitos tipos de câncer, todos começam devido ao crescimento e multiplicação anormal  e descontrolado das células. A enfermidade também é conhecida como neoplasia. A ciência médica que estuda o câncer se denomina Oncologia e é o oncologista o profissional que trata a doença.  Os cânceres que não forem tratados causam doenças graves e morte.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As Células Normais do Corpo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 xml:space="preserve">O corpo humano é composto de trilhões de células vivas. Essas células normais do corpo </w:t>
      </w:r>
      <w:proofErr w:type="gramStart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crescem,</w:t>
      </w:r>
      <w:proofErr w:type="gramEnd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 xml:space="preserve"> se dividem e morrem de forma ordenada. Durante os primeiros anos de vida de uma pessoa, as células normais se dividem mais rapidamente para permitir que a pessoa se desenvolva. Depois, na fase adulta, a maioria das células se divide apenas para substituir células desgastadas ou células que morrem ou para reparar danos.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hyperlink r:id="rId5" w:tgtFrame="_blank" w:tooltip="câncer tem cura" w:history="1">
        <w:r>
          <w:rPr>
            <w:rFonts w:ascii="Verdana" w:eastAsia="Times New Roman" w:hAnsi="Verdana" w:cs="Times New Roman"/>
            <w:b/>
            <w:bCs/>
            <w:i/>
            <w:iCs/>
            <w:noProof/>
            <w:color w:val="666666"/>
            <w:sz w:val="20"/>
            <w:szCs w:val="20"/>
            <w:lang w:eastAsia="pt-BR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286000" cy="2286000"/>
              <wp:effectExtent l="19050" t="0" r="0" b="0"/>
              <wp:wrapSquare wrapText="bothSides"/>
              <wp:docPr id="2" name="Imagem 2" descr="http://oncoguia.org.br/pub/3_conteudo/botao.jpg">
                <a:hlinkClick xmlns:a="http://schemas.openxmlformats.org/drawingml/2006/main" r:id="rId5" tgtFrame="&quot;_blank&quot;" tooltip="&quot;câncer tem cura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oncoguia.org.br/pub/3_conteudo/botao.jpg">
                        <a:hlinkClick r:id="rId5" tgtFrame="&quot;_blank&quot;" tooltip="&quot;câncer tem cura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228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  <w:t>Como o Câncer Começa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O câncer se inicia quando as células de algum órgão ou tecido do corpo começam a crescer fora de controle. Esse crescimento é diferente do crescimento celular normal. Em vez de morrer, as células cancerosas continuam crescendo e formando novas células anômalas. As células cancerosas também podem invadir outros tecidos, algo que as células normais não fazem. O crescimento fora de controle e a invasão de outros tecidos é o que torna uma célula em cancerosa.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O corpo humano é formado por trilhões de células que se multiplicam por meio de um processo chamado divisão celular. Em condições normais, esse processo é ordenado e controlado e é responsável pela formação, crescimento e regeneração dos tecidos saudáveis do corpo.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 xml:space="preserve">Em contrapartida, existem situações nas quais estas células, por razões variadas, sofrem uma mudança  tecnicamente chamada de </w:t>
      </w:r>
      <w:proofErr w:type="spellStart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carcinogênese</w:t>
      </w:r>
      <w:proofErr w:type="spellEnd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, e assumem características aberrantes quando comparadas com as células normais.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Essas células perdem a capacidade de limitar e controlar o seu próprio crescimento passando, então, a multiplicarem-se muito rapidamente e sem nenhum controle.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 xml:space="preserve">As células se tornam cancerosas devido a um dano no DNA. O DNA é um composto 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lastRenderedPageBreak/>
        <w:t>orgânico cujas moléculas contêm as instruções genéticas de todas as células. Nós normalmente nos parecemos com nossos pais, porque eles são a fonte do nosso DNA. No entanto, o DNA nos afeta muito mais do que só isso.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 xml:space="preserve">Alguns genes têm instruções para controlar o crescimento e a divisão das células. Os genes que promovem a divisão celular são chamados </w:t>
      </w:r>
      <w:proofErr w:type="spellStart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oncogenes</w:t>
      </w:r>
      <w:proofErr w:type="spellEnd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 xml:space="preserve">. Os genes que retardam a divisão celular ou levam as células à morte no momento certo são denominados genes supressores do tumor. Os cânceres podem ser causados por alterações no DNA que se transformam em </w:t>
      </w:r>
      <w:proofErr w:type="spellStart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oncogenes</w:t>
      </w:r>
      <w:proofErr w:type="spellEnd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 xml:space="preserve"> ou por desativação dos genes supressores do tumor.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As pessoas podem herdar um DNA anômalo, mas a maioria dos danos do DNA é causada por erros que ocorrem quando a célula normal está se multiplicando ou por exposição a algum elemento do meio ambiente. Às vezes, a causa do dano ao DNA pode ser algo óbvio, como o tabagismo ou a exposição ao sol. Mas é raro saber exatamente o que causou o câncer de determinada pessoa.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Na maioria dos casos, as células cancerígenas formam um tumor. No entanto alguns cânceres, como no caso da leucemia, raramente formam tumores. Em vez disso, estas células cancerosas acometem o sangue e órgãos que produzem as células sanguíneas, chegando a tecidos onde elas se desenvolvem.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Como o Câncer se Espalha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As células cancerosas costumam se espalhar para outras partes do corpo onde elas começam a crescer e formar novos tumores. Isso acontece quando as células cancerosas entram na corrente sanguínea ou nos vasos linfáticos do corpo. Ao longo do tempo, os tumores irão substituir o tecido normal. Esse processo de disseminação do câncer é denominado metástase.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Como os Cânceres se Diferenciam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Independente do local para onde a doença se espalhou, o tipo de câncer leva o nome do local onde se originou. Por exemplo, o câncer de mama que se disseminou para o fígado é denominado câncer de mama metastático, e não câncer de fígado. Da mesma forma, o câncer de próstata que se espalhou para os ossos é chamado de câncer de próstata metastático, e não tumor ósseo.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Diferentes tipos de câncer podem se comportar de formas distintas. Por exemplo, o câncer de pulmão e o câncer de pele são doenças muito diferentes, que se desenvolvem de formas diferentes e respondem a distintos tipos de tratamentos. Por essa razão os pacientes com câncer precisam receber o tratamento adequado para seu tipo específico de câncer.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Entendendo os Diferentes Tipos de Câncer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lastRenderedPageBreak/>
        <w:t>Os tipos de câncer podem ser agrupados em categorias mais amplas. As principais categorias incluem: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</w:p>
    <w:p w:rsidR="00527095" w:rsidRPr="00527095" w:rsidRDefault="00527095" w:rsidP="00527095">
      <w:pPr>
        <w:numPr>
          <w:ilvl w:val="0"/>
          <w:numId w:val="2"/>
        </w:numPr>
        <w:shd w:val="clear" w:color="auto" w:fill="F4F4F2"/>
        <w:spacing w:after="0" w:line="302" w:lineRule="atLeast"/>
        <w:ind w:left="288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Carcinomas.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 xml:space="preserve"> Começam na pele ou nos tecidos que revestem ou cobrem os órgãos internos. Existe um número de subtipos de carcinoma, incluindo </w:t>
      </w:r>
      <w:proofErr w:type="spellStart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adenocarcinoma</w:t>
      </w:r>
      <w:proofErr w:type="spellEnd"/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, carcinoma de células basais, carcinoma de células escamosas e carcinoma de células de transição.</w:t>
      </w:r>
    </w:p>
    <w:p w:rsidR="00527095" w:rsidRPr="00527095" w:rsidRDefault="00527095" w:rsidP="00527095">
      <w:pPr>
        <w:numPr>
          <w:ilvl w:val="0"/>
          <w:numId w:val="2"/>
        </w:numPr>
        <w:shd w:val="clear" w:color="auto" w:fill="F4F4F2"/>
        <w:spacing w:after="0" w:line="302" w:lineRule="atLeast"/>
        <w:ind w:left="288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Sarcomas.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 Começam no osso, cartilagem, gordura, músculo, vasos sanguíneos ou outro tecido conjuntivo ou de suporte.</w:t>
      </w:r>
    </w:p>
    <w:p w:rsidR="00527095" w:rsidRPr="00527095" w:rsidRDefault="00527095" w:rsidP="00527095">
      <w:pPr>
        <w:numPr>
          <w:ilvl w:val="0"/>
          <w:numId w:val="2"/>
        </w:numPr>
        <w:shd w:val="clear" w:color="auto" w:fill="F4F4F2"/>
        <w:spacing w:after="0" w:line="302" w:lineRule="atLeast"/>
        <w:ind w:left="288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Leucemias.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 Começam no tecido que produz o sangue, como a medula óssea, o que provoca um grande número de células anormais que entram na circulação sanguínea.</w:t>
      </w:r>
    </w:p>
    <w:p w:rsidR="00527095" w:rsidRPr="00527095" w:rsidRDefault="00527095" w:rsidP="00527095">
      <w:pPr>
        <w:numPr>
          <w:ilvl w:val="0"/>
          <w:numId w:val="2"/>
        </w:numPr>
        <w:shd w:val="clear" w:color="auto" w:fill="F4F4F2"/>
        <w:spacing w:after="0" w:line="302" w:lineRule="atLeast"/>
        <w:ind w:left="288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 xml:space="preserve">Linfomas e </w:t>
      </w:r>
      <w:proofErr w:type="spellStart"/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Mielomas</w:t>
      </w:r>
      <w:proofErr w:type="spellEnd"/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 Começam nas células do sistema imunológico.</w:t>
      </w:r>
    </w:p>
    <w:p w:rsidR="00527095" w:rsidRPr="00527095" w:rsidRDefault="00527095" w:rsidP="00527095">
      <w:pPr>
        <w:numPr>
          <w:ilvl w:val="0"/>
          <w:numId w:val="2"/>
        </w:numPr>
        <w:shd w:val="clear" w:color="auto" w:fill="F4F4F2"/>
        <w:spacing w:after="0" w:line="302" w:lineRule="atLeast"/>
        <w:ind w:left="288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pt-BR"/>
        </w:rPr>
        <w:t>Cânceres do Sistema Nervoso Central. 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Começam nos tecidos do cérebro e da medula espinhal.</w:t>
      </w:r>
    </w:p>
    <w:p w:rsidR="00527095" w:rsidRPr="00527095" w:rsidRDefault="00527095" w:rsidP="00527095">
      <w:pPr>
        <w:shd w:val="clear" w:color="auto" w:fill="F4F4F2"/>
        <w:spacing w:after="0" w:line="302" w:lineRule="atLeast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Tumores Benignos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Nem todos os tumores são malignos. Os tumores não cancerígenos são denominados benignos. Os tumores benignos podem causar problemas, como crescerem em demasia e pressionarem outros órgãos e tecidos saudáveis. No entanto, eles não invadem outros tecidos e órgãos. Dessa forma, não se disseminam para outras partes do corpo (metástases).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Câncer não é...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Um tumor benigno que usualmente pode ser removido e que na maioria dos casos não volta a aparecer (recidiva), não se espalha pelo corpo e não ameaça a vida do paciente.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Uma sentença de morte, atualmente muitos pacientes são tratados com sucesso sobre tudo quando a doença é diagnosticada precocemente.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t>O Câncer é Comum?</w:t>
      </w:r>
      <w:r w:rsidRPr="00527095">
        <w:rPr>
          <w:rFonts w:ascii="Verdana" w:eastAsia="Times New Roman" w:hAnsi="Verdana" w:cs="Times New Roman"/>
          <w:b/>
          <w:bCs/>
          <w:i/>
          <w:iCs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Metade do total de homens e um terço das mulheres irão desenvolver um tipo de câncer em algum momento de suas vidas.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>Atualmente, milhões de pessoas estão vivendo com câncer ou já tiveram e trataram uma neoplasia. O risco de desenvolver vários tipos de câncer pode ser reduzido com mudanças no estilo de vida da pessoa, por exemplo, não fumar, limitar o tempo de exposição ao sol, ser fisicamente ativo e manter uma alimentação saudável.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br/>
        <w:t xml:space="preserve">Por outro lado, existem exames de rastreamento que podem ser realizados para </w:t>
      </w:r>
      <w:r w:rsidRPr="00527095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lastRenderedPageBreak/>
        <w:t>alguns tipos de câncer, para que possa ser feito o diagnóstico precoce da doença, quando as chances de cura são melhores e maiores do que quando é diagnosticada em estágios mais avançados.</w:t>
      </w:r>
    </w:p>
    <w:p w:rsidR="00C316FD" w:rsidRDefault="00C316FD"/>
    <w:sectPr w:rsidR="00C316FD" w:rsidSect="00C31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3767"/>
    <w:multiLevelType w:val="multilevel"/>
    <w:tmpl w:val="486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957C2"/>
    <w:multiLevelType w:val="multilevel"/>
    <w:tmpl w:val="07F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527095"/>
    <w:rsid w:val="00527095"/>
    <w:rsid w:val="00C3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FD"/>
  </w:style>
  <w:style w:type="paragraph" w:styleId="Ttulo1">
    <w:name w:val="heading 1"/>
    <w:basedOn w:val="Normal"/>
    <w:link w:val="Ttulo1Char"/>
    <w:uiPriority w:val="9"/>
    <w:qFormat/>
    <w:rsid w:val="0052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70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52709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27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763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ncoguia.org.br/conteudo/cancer-tem-cura/81/1/?utm_source=portal&amp;utm_medium=banner&amp;utm_term=oqueecancer&amp;utm_content=oqueecancer&amp;utm_campaign=oqueecancer-cancertemc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2018-02-04T16:13:00Z</dcterms:created>
  <dcterms:modified xsi:type="dcterms:W3CDTF">2018-02-04T16:15:00Z</dcterms:modified>
</cp:coreProperties>
</file>