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E8" w:rsidRPr="004551E8" w:rsidRDefault="004551E8" w:rsidP="004551E8">
      <w:pPr>
        <w:spacing w:after="225" w:line="240" w:lineRule="auto"/>
        <w:outlineLvl w:val="0"/>
        <w:rPr>
          <w:rFonts w:ascii="Open Sans" w:eastAsia="Times New Roman" w:hAnsi="Open Sans" w:cs="Times New Roman"/>
          <w:b/>
          <w:bCs/>
          <w:color w:val="EEAE3F"/>
          <w:kern w:val="36"/>
          <w:sz w:val="45"/>
          <w:szCs w:val="45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EEAE3F"/>
          <w:kern w:val="36"/>
          <w:sz w:val="45"/>
          <w:szCs w:val="45"/>
          <w:lang w:eastAsia="pt-BR"/>
        </w:rPr>
        <w:t xml:space="preserve">Resolução de problemas: </w:t>
      </w:r>
      <w:proofErr w:type="gramStart"/>
      <w:r w:rsidRPr="004551E8">
        <w:rPr>
          <w:rFonts w:ascii="Open Sans" w:eastAsia="Times New Roman" w:hAnsi="Open Sans" w:cs="Times New Roman"/>
          <w:b/>
          <w:bCs/>
          <w:color w:val="EEAE3F"/>
          <w:kern w:val="36"/>
          <w:sz w:val="45"/>
          <w:szCs w:val="45"/>
          <w:lang w:eastAsia="pt-BR"/>
        </w:rPr>
        <w:t>3</w:t>
      </w:r>
      <w:proofErr w:type="gramEnd"/>
      <w:r w:rsidRPr="004551E8">
        <w:rPr>
          <w:rFonts w:ascii="Open Sans" w:eastAsia="Times New Roman" w:hAnsi="Open Sans" w:cs="Times New Roman"/>
          <w:b/>
          <w:bCs/>
          <w:color w:val="EEAE3F"/>
          <w:kern w:val="36"/>
          <w:sz w:val="45"/>
          <w:szCs w:val="45"/>
          <w:lang w:eastAsia="pt-BR"/>
        </w:rPr>
        <w:t xml:space="preserve"> vantagens de ensiná-la na escola</w:t>
      </w:r>
    </w:p>
    <w:p w:rsidR="004551E8" w:rsidRPr="004551E8" w:rsidRDefault="004551E8" w:rsidP="004551E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753100" cy="2571750"/>
            <wp:effectExtent l="19050" t="0" r="0" b="0"/>
            <wp:docPr id="1" name="Imagem 1" descr="resolucao-de-problemas-3-vantagens-de-ensina-la-na-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olucao-de-problemas-3-vantagens-de-ensina-la-na-escol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1E8" w:rsidRPr="004551E8" w:rsidRDefault="004551E8" w:rsidP="004551E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FFFF"/>
          <w:sz w:val="20"/>
          <w:szCs w:val="20"/>
          <w:lang w:eastAsia="pt-BR"/>
        </w:rPr>
      </w:pPr>
      <w:r w:rsidRPr="004551E8">
        <w:rPr>
          <w:rFonts w:ascii="Times New Roman" w:eastAsia="Times New Roman" w:hAnsi="Times New Roman" w:cs="Times New Roman"/>
          <w:b/>
          <w:bCs/>
          <w:caps/>
          <w:color w:val="FFFFFF"/>
          <w:sz w:val="24"/>
          <w:szCs w:val="24"/>
          <w:lang w:eastAsia="pt-BR"/>
        </w:rPr>
        <w:t>28</w:t>
      </w:r>
      <w:r w:rsidRPr="004551E8">
        <w:rPr>
          <w:rFonts w:ascii="Times New Roman" w:eastAsia="Times New Roman" w:hAnsi="Times New Roman" w:cs="Times New Roman"/>
          <w:b/>
          <w:bCs/>
          <w:caps/>
          <w:color w:val="FFFFFF"/>
          <w:sz w:val="20"/>
          <w:szCs w:val="20"/>
          <w:lang w:eastAsia="pt-BR"/>
        </w:rPr>
        <w:t>/MAIO</w:t>
      </w:r>
    </w:p>
    <w:p w:rsidR="004551E8" w:rsidRPr="004551E8" w:rsidRDefault="004551E8" w:rsidP="004551E8">
      <w:pPr>
        <w:shd w:val="clear" w:color="auto" w:fill="FEF8E3"/>
        <w:spacing w:before="375" w:after="375" w:line="240" w:lineRule="auto"/>
        <w:outlineLvl w:val="1"/>
        <w:rPr>
          <w:rFonts w:ascii="Open Sans" w:eastAsia="Times New Roman" w:hAnsi="Open Sans" w:cs="Times New Roman"/>
          <w:b/>
          <w:bCs/>
          <w:color w:val="141412"/>
          <w:sz w:val="45"/>
          <w:szCs w:val="45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141412"/>
          <w:sz w:val="45"/>
          <w:szCs w:val="45"/>
          <w:lang w:eastAsia="pt-BR"/>
        </w:rPr>
        <w:t>Entenda a importância de ensinar a resolução de problemas na escola para o futuro de alunos e filhos.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Entenda a importância de ensinar a resolução de problemas na escola para o futuro de alunos e filhos. Nossa vida é repleta de questões que precisam ser resolvidas ou melhoradas, seja em nível micro, que envolve pequenas decisões cotidianas, ou macro, como decisões relacionadas aos processos de trabalho e à sociedade como um todo.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Vivemos numa era de mudanças constantes e velozes, com a modernização e mecanização dos postos de trabalho, sendo que milhares, para não dizer milhões de postos de trabalho que existem hoje, serão substituídos pela inteligência artificial.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Nesse complexo e dinâmico cenário, pessoas que saibam lidar com as adversidades e propor soluções eficazes serão terão mais oportunidades de trabalho, além de poderem lidar melhor com as situações em geral de sua própria vida.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Isso diz respeito ao futuro de nossos jovens e crianças, por isso, para eles, esta é uma competência que tem um impacto especial. Por isso, cabe também à escola fornecer conteúdos que preparem os alunos para essa necessidade. Afinal, o futuro profissional que eles têm pela frente traz uma grande demanda por essa competência.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Para saber mais a respeito e conhecer as vantagens de ensiná-la, continue a leitura até o fim!</w:t>
      </w:r>
    </w:p>
    <w:p w:rsidR="004551E8" w:rsidRPr="004551E8" w:rsidRDefault="004551E8" w:rsidP="004551E8">
      <w:pPr>
        <w:shd w:val="clear" w:color="auto" w:fill="FEF8E3"/>
        <w:spacing w:before="330" w:after="330" w:line="240" w:lineRule="auto"/>
        <w:outlineLvl w:val="2"/>
        <w:rPr>
          <w:rFonts w:ascii="Open Sans" w:eastAsia="Times New Roman" w:hAnsi="Open Sans" w:cs="Times New Roman"/>
          <w:b/>
          <w:bCs/>
          <w:color w:val="141412"/>
          <w:sz w:val="33"/>
          <w:szCs w:val="33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141412"/>
          <w:sz w:val="33"/>
          <w:szCs w:val="33"/>
          <w:lang w:eastAsia="pt-BR"/>
        </w:rPr>
        <w:lastRenderedPageBreak/>
        <w:t>O que é a resolução de problemas?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Em termos resumidos, ela consiste na capacidade de encontrar uma ou mais soluções para uma problemática, seja de nível fácil ou complexo.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Trata-se de uma competência extremamente importante, visto que envolve diversas outras, como trabalho em equipe, olhar por diversos ângulos, criatividade, </w:t>
      </w:r>
      <w:proofErr w:type="spell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resiliência</w:t>
      </w:r>
      <w:proofErr w:type="spell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, persistência etc.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Para que haja a resolução de um problema, antes a pessoa precisa fazer um diagnóstico da situação, refletir sobre possíveis soluções, buscar vantagens e desvantagens e prever </w:t>
      </w:r>
      <w:proofErr w:type="spell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consequências</w:t>
      </w:r>
      <w:proofErr w:type="spell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 de sua </w:t>
      </w:r>
      <w:proofErr w:type="gram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implementação</w:t>
      </w:r>
      <w:proofErr w:type="gram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 e buscar o melhor resultado.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Em suma, dependendo do nível de dificuldade do problema, encontrar sua solução exige raciocínio complexo, dedicação e um olhar que ao mesmo tempo vê os detalhes e todo.</w:t>
      </w:r>
    </w:p>
    <w:p w:rsidR="004551E8" w:rsidRPr="004551E8" w:rsidRDefault="004551E8" w:rsidP="004551E8">
      <w:pPr>
        <w:shd w:val="clear" w:color="auto" w:fill="FEF8E3"/>
        <w:spacing w:before="330" w:after="330" w:line="240" w:lineRule="auto"/>
        <w:outlineLvl w:val="2"/>
        <w:rPr>
          <w:rFonts w:ascii="Open Sans" w:eastAsia="Times New Roman" w:hAnsi="Open Sans" w:cs="Times New Roman"/>
          <w:b/>
          <w:bCs/>
          <w:color w:val="141412"/>
          <w:sz w:val="33"/>
          <w:szCs w:val="33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141412"/>
          <w:sz w:val="33"/>
          <w:szCs w:val="33"/>
          <w:lang w:eastAsia="pt-BR"/>
        </w:rPr>
        <w:t>Quais são as vantagens de ensiná-la na escola?</w:t>
      </w:r>
    </w:p>
    <w:p w:rsidR="004551E8" w:rsidRPr="004551E8" w:rsidRDefault="004551E8" w:rsidP="004551E8">
      <w:pPr>
        <w:shd w:val="clear" w:color="auto" w:fill="FEF8E3"/>
        <w:spacing w:before="375" w:after="375" w:line="240" w:lineRule="auto"/>
        <w:outlineLvl w:val="3"/>
        <w:rPr>
          <w:rFonts w:ascii="Open Sans" w:eastAsia="Times New Roman" w:hAnsi="Open Sans" w:cs="Times New Roman"/>
          <w:b/>
          <w:bCs/>
          <w:color w:val="141412"/>
          <w:sz w:val="30"/>
          <w:szCs w:val="30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141412"/>
          <w:sz w:val="30"/>
          <w:szCs w:val="30"/>
          <w:lang w:eastAsia="pt-BR"/>
        </w:rPr>
        <w:t>1. Preparar para o mercado de trabalho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As funções exigidas pelo mercado de trabalho cada vez mais requerem profissionais com inteligência emocional, que sejam capazes de contornar situações difíceis e que tenham sensibilidade para enfrentá-las. As </w:t>
      </w:r>
      <w:hyperlink r:id="rId5" w:tgtFrame="_blank" w:history="1">
        <w:r w:rsidRPr="004551E8">
          <w:rPr>
            <w:rFonts w:ascii="Open Sans" w:eastAsia="Times New Roman" w:hAnsi="Open Sans" w:cs="Times New Roman"/>
            <w:color w:val="BC360A"/>
            <w:sz w:val="24"/>
            <w:szCs w:val="24"/>
            <w:lang w:eastAsia="pt-BR"/>
          </w:rPr>
          <w:t>competências</w:t>
        </w:r>
      </w:hyperlink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 que o mercado pede há um bom tempo deixaram de </w:t>
      </w:r>
      <w:proofErr w:type="gram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ser</w:t>
      </w:r>
      <w:proofErr w:type="gram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 apenas técnicas ou formais.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Dessa forma, os jovens que entram em contato com esse aprendizado desde cedo têm mais probabilidades de sucesso. Sendo assim, é melhor se preparar gradativamente para essa questão. Uma pessoa preparada para resolver problemas terá mais chances de ter sucesso profissional, independente da área de trabalho.</w:t>
      </w:r>
    </w:p>
    <w:p w:rsidR="004551E8" w:rsidRPr="004551E8" w:rsidRDefault="004551E8" w:rsidP="004551E8">
      <w:pPr>
        <w:shd w:val="clear" w:color="auto" w:fill="FEF8E3"/>
        <w:spacing w:before="375" w:after="375" w:line="240" w:lineRule="auto"/>
        <w:outlineLvl w:val="3"/>
        <w:rPr>
          <w:rFonts w:ascii="Open Sans" w:eastAsia="Times New Roman" w:hAnsi="Open Sans" w:cs="Times New Roman"/>
          <w:b/>
          <w:bCs/>
          <w:color w:val="141412"/>
          <w:sz w:val="30"/>
          <w:szCs w:val="30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141412"/>
          <w:sz w:val="30"/>
          <w:szCs w:val="30"/>
          <w:lang w:eastAsia="pt-BR"/>
        </w:rPr>
        <w:t>2. Desenvolver a liderança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Um líder tem diversos desafios em sua função, precisando </w:t>
      </w:r>
      <w:hyperlink r:id="rId6" w:history="1">
        <w:r w:rsidRPr="004551E8">
          <w:rPr>
            <w:rFonts w:ascii="Open Sans" w:eastAsia="Times New Roman" w:hAnsi="Open Sans" w:cs="Times New Roman"/>
            <w:color w:val="BC360A"/>
            <w:sz w:val="24"/>
            <w:szCs w:val="24"/>
            <w:lang w:eastAsia="pt-BR"/>
          </w:rPr>
          <w:t>participar de decisões</w:t>
        </w:r>
      </w:hyperlink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, compreender e negociar interesses de diversos setores e níveis hierárquicos, gerir problemas de relacionamento, lidar com frustrações e, além de tudo isso, ser humanizado.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Com tantos desafios, uma pessoa que desde a infância e juventude foi incentivada a desenvolver a competência de resolução de problemas, terá mais probabilidade de ter bons resultados e mais confiança para ocupar posições estratégicas de liderança.</w:t>
      </w:r>
    </w:p>
    <w:p w:rsidR="004551E8" w:rsidRPr="004551E8" w:rsidRDefault="004551E8" w:rsidP="004551E8">
      <w:pPr>
        <w:shd w:val="clear" w:color="auto" w:fill="FEF8E3"/>
        <w:spacing w:before="375" w:after="375" w:line="240" w:lineRule="auto"/>
        <w:outlineLvl w:val="3"/>
        <w:rPr>
          <w:rFonts w:ascii="Open Sans" w:eastAsia="Times New Roman" w:hAnsi="Open Sans" w:cs="Times New Roman"/>
          <w:b/>
          <w:bCs/>
          <w:color w:val="141412"/>
          <w:sz w:val="30"/>
          <w:szCs w:val="30"/>
          <w:lang w:eastAsia="pt-BR"/>
        </w:rPr>
      </w:pPr>
      <w:r w:rsidRPr="004551E8">
        <w:rPr>
          <w:rFonts w:ascii="Open Sans" w:eastAsia="Times New Roman" w:hAnsi="Open Sans" w:cs="Times New Roman"/>
          <w:b/>
          <w:bCs/>
          <w:color w:val="141412"/>
          <w:sz w:val="30"/>
          <w:szCs w:val="30"/>
          <w:lang w:eastAsia="pt-BR"/>
        </w:rPr>
        <w:t>3. Resolver qualquer tipo de problema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Como dito no início deste </w:t>
      </w:r>
      <w:proofErr w:type="spell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post</w:t>
      </w:r>
      <w:proofErr w:type="spell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, um problema pode ter várias causas e </w:t>
      </w:r>
      <w:proofErr w:type="spell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consequências</w:t>
      </w:r>
      <w:proofErr w:type="spell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. Isso faz com que seja necessária uma preparação efetiva para resolvê-lo.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lastRenderedPageBreak/>
        <w:t>Reflita: quantas vezes você já se sentiu incapaz ou sem saber o que fazer diante de um problema? É uma sensação horrível, não é mesmo?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E o que você fez diante dessa situação? </w:t>
      </w:r>
      <w:proofErr w:type="gram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Se esquivou</w:t>
      </w:r>
      <w:proofErr w:type="gram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? Buscou a solução mais simples e imediata sem pensar em </w:t>
      </w:r>
      <w:proofErr w:type="spell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consequências</w:t>
      </w:r>
      <w:proofErr w:type="spell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 </w:t>
      </w:r>
      <w:proofErr w:type="gram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a longo prazo</w:t>
      </w:r>
      <w:proofErr w:type="gram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? </w:t>
      </w:r>
      <w:proofErr w:type="gramStart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Se sentiu</w:t>
      </w:r>
      <w:proofErr w:type="gramEnd"/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 xml:space="preserve"> impotente? Soube pedir ajuda a pessoas competentes no assunto? Ou simplesmente ignorou o problema com a esperança de que ele sumisse ou se resolvesse sozinho? Parece brincadeira, mas é o que fazemos muitas vezes diante de desafios que nos são impostos diariamente.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Por isso, ter um aprendizado desde cedo focado em resolver problemas nos ajuda a ter segurança para enfrentar as situações de frente, nos desenvolvendo a cada desafio, buscando soluções cada vez mais criativas, nos tornando pessoas e profissionais melhores, preparados para o futuro.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A resolução de problemas tem um importante papel no contexto educacional e pedagógico.</w:t>
      </w:r>
    </w:p>
    <w:p w:rsidR="004551E8" w:rsidRPr="004551E8" w:rsidRDefault="004551E8" w:rsidP="004551E8">
      <w:pPr>
        <w:shd w:val="clear" w:color="auto" w:fill="FEF8E3"/>
        <w:spacing w:after="360" w:line="240" w:lineRule="auto"/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</w:pPr>
      <w:r w:rsidRPr="004551E8">
        <w:rPr>
          <w:rFonts w:ascii="Open Sans" w:eastAsia="Times New Roman" w:hAnsi="Open Sans" w:cs="Times New Roman"/>
          <w:color w:val="141412"/>
          <w:sz w:val="24"/>
          <w:szCs w:val="24"/>
          <w:lang w:eastAsia="pt-BR"/>
        </w:rPr>
        <w:t>Ensiná-la é uma maneira de preparar os mais novos para resolver complicações de qualquer âmbito e fazê-los compreender que elas são inerentes à vida.</w:t>
      </w:r>
    </w:p>
    <w:p w:rsidR="00872166" w:rsidRDefault="00872166"/>
    <w:sectPr w:rsidR="00872166" w:rsidSect="00872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51E8"/>
    <w:rsid w:val="004551E8"/>
    <w:rsid w:val="00872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66"/>
  </w:style>
  <w:style w:type="paragraph" w:styleId="Ttulo1">
    <w:name w:val="heading 1"/>
    <w:basedOn w:val="Normal"/>
    <w:link w:val="Ttulo1Char"/>
    <w:uiPriority w:val="9"/>
    <w:qFormat/>
    <w:rsid w:val="00455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55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551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4551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51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551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551E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4551E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551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551E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904">
          <w:marLeft w:val="0"/>
          <w:marRight w:val="0"/>
          <w:marTop w:val="0"/>
          <w:marBottom w:val="0"/>
          <w:divBdr>
            <w:top w:val="single" w:sz="12" w:space="0" w:color="EEAE3F"/>
            <w:left w:val="single" w:sz="12" w:space="0" w:color="EEAE3F"/>
            <w:bottom w:val="single" w:sz="12" w:space="0" w:color="EEAE3F"/>
            <w:right w:val="single" w:sz="12" w:space="0" w:color="EEAE3F"/>
          </w:divBdr>
          <w:divsChild>
            <w:div w:id="171411214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oladainteligencia.com.br/por-que-os-alunos-devem-participar-das-decisoes-escolares/" TargetMode="External"/><Relationship Id="rId5" Type="http://schemas.openxmlformats.org/officeDocument/2006/relationships/hyperlink" Target="https://escoladainteligencia.com.br/conheca-5-competencias-do-professor-do-futuro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2018-05-28T13:43:00Z</dcterms:created>
  <dcterms:modified xsi:type="dcterms:W3CDTF">2018-05-28T13:44:00Z</dcterms:modified>
</cp:coreProperties>
</file>