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C7" w:rsidRPr="00BB4BC7" w:rsidRDefault="00BB4BC7" w:rsidP="00BB4BC7">
      <w:pPr>
        <w:pStyle w:val="Ttulo1"/>
        <w:shd w:val="clear" w:color="auto" w:fill="FEF8E3"/>
        <w:spacing w:before="0" w:after="225"/>
        <w:jc w:val="center"/>
        <w:rPr>
          <w:rFonts w:ascii="Georgia" w:hAnsi="Georgia"/>
          <w:color w:val="auto"/>
          <w:sz w:val="45"/>
          <w:szCs w:val="45"/>
        </w:rPr>
      </w:pPr>
      <w:r w:rsidRPr="00BB4BC7">
        <w:rPr>
          <w:rFonts w:ascii="Georgia" w:hAnsi="Georgia"/>
          <w:color w:val="auto"/>
          <w:sz w:val="45"/>
          <w:szCs w:val="45"/>
        </w:rPr>
        <w:t>Precisamos falar mais sobre empatia na área de educação</w:t>
      </w:r>
    </w:p>
    <w:p w:rsidR="00BB4BC7" w:rsidRDefault="00BB4BC7" w:rsidP="00BB4BC7">
      <w:pPr>
        <w:shd w:val="clear" w:color="auto" w:fill="FEF8E3"/>
        <w:spacing w:before="375" w:after="375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141412"/>
          <w:sz w:val="45"/>
          <w:szCs w:val="45"/>
          <w:lang w:eastAsia="pt-BR"/>
        </w:rPr>
      </w:pPr>
    </w:p>
    <w:p w:rsidR="00BB4BC7" w:rsidRPr="00BB4BC7" w:rsidRDefault="00BB4BC7" w:rsidP="00BB4BC7">
      <w:pPr>
        <w:shd w:val="clear" w:color="auto" w:fill="FEF8E3"/>
        <w:spacing w:before="375" w:after="375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141412"/>
          <w:sz w:val="45"/>
          <w:szCs w:val="45"/>
          <w:lang w:eastAsia="pt-BR"/>
        </w:rPr>
      </w:pPr>
      <w:r w:rsidRPr="00BB4BC7">
        <w:rPr>
          <w:rFonts w:ascii="Georgia" w:eastAsia="Times New Roman" w:hAnsi="Georgia" w:cs="Times New Roman"/>
          <w:b/>
          <w:bCs/>
          <w:color w:val="141412"/>
          <w:sz w:val="45"/>
          <w:szCs w:val="45"/>
          <w:lang w:eastAsia="pt-BR"/>
        </w:rPr>
        <w:t>Entenda como é essencial trabalhar a empatia na escola, já que onde os estudantes costumam passar a maior parte do tempo e aprendem a se relacionar.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Em um mundo em que a competitividade parece ser mais importante do que as relações afetivas, não é de se espantar que muitas pessoas estejam mais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apáticas e agressivas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. Por isso, mais do que em qualquer outro lugar, precisamos falar sobre a empatia na escola.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Porém, antes, você sabe o que é </w:t>
      </w:r>
      <w:hyperlink r:id="rId5" w:history="1">
        <w:r w:rsidRPr="00BB4BC7">
          <w:rPr>
            <w:rFonts w:ascii="Helvetica" w:eastAsia="Times New Roman" w:hAnsi="Helvetica" w:cs="Times New Roman"/>
            <w:color w:val="BC360A"/>
            <w:sz w:val="24"/>
            <w:szCs w:val="24"/>
            <w:u w:val="single"/>
            <w:lang w:eastAsia="pt-BR"/>
          </w:rPr>
          <w:t>empatia</w:t>
        </w:r>
      </w:hyperlink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? Esse é o nome dado para a capacidade de se colocar no lugar da outra pessoa, entendendo os seus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sentimentos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Tentar compreender o que está por trás dos comportamentos do outro é o primeiro passo para ajudá-lo.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Neste </w:t>
      </w:r>
      <w:proofErr w:type="spell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post</w:t>
      </w:r>
      <w:proofErr w:type="spell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, você vai entender porque é essencial trabalhar a empatia na escola. Afinal, lá </w:t>
      </w:r>
      <w:proofErr w:type="gram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é</w:t>
      </w:r>
      <w:proofErr w:type="gram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 o lugar onde as crianças e jovens costumam passar a maior parte do tempo e aprendem a se relacionar. Confira:</w:t>
      </w:r>
    </w:p>
    <w:p w:rsidR="00BB4BC7" w:rsidRPr="00BB4BC7" w:rsidRDefault="00BB4BC7" w:rsidP="00BB4BC7">
      <w:pPr>
        <w:shd w:val="clear" w:color="auto" w:fill="FEF8E3"/>
        <w:spacing w:before="330" w:after="33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</w:pPr>
      <w:r w:rsidRPr="00BB4BC7"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  <w:t>Quais são os tipos de empatia?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Por ser um conceito amplo, é possível dividir a empatia em três tipos:</w:t>
      </w:r>
    </w:p>
    <w:p w:rsidR="00BB4BC7" w:rsidRPr="00BB4BC7" w:rsidRDefault="00BB4BC7" w:rsidP="00BB4BC7">
      <w:pPr>
        <w:numPr>
          <w:ilvl w:val="0"/>
          <w:numId w:val="1"/>
        </w:numPr>
        <w:shd w:val="clear" w:color="auto" w:fill="FEF8E3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proofErr w:type="gram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cognitiva</w:t>
      </w:r>
      <w:proofErr w:type="gram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: é aquela em que o indivíduo desenvolve a capacidade de compreender o que a outra pessoa sente;</w:t>
      </w:r>
    </w:p>
    <w:p w:rsidR="00BB4BC7" w:rsidRPr="00BB4BC7" w:rsidRDefault="00BB4BC7" w:rsidP="00BB4BC7">
      <w:pPr>
        <w:numPr>
          <w:ilvl w:val="0"/>
          <w:numId w:val="1"/>
        </w:numPr>
        <w:shd w:val="clear" w:color="auto" w:fill="FEF8E3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proofErr w:type="gram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emocional</w:t>
      </w:r>
      <w:proofErr w:type="gram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: quando é possível sentir fisicamente as emoções do outro;</w:t>
      </w:r>
    </w:p>
    <w:p w:rsidR="00BB4BC7" w:rsidRPr="00BB4BC7" w:rsidRDefault="00BB4BC7" w:rsidP="00BB4BC7">
      <w:pPr>
        <w:numPr>
          <w:ilvl w:val="0"/>
          <w:numId w:val="1"/>
        </w:numPr>
        <w:shd w:val="clear" w:color="auto" w:fill="FEF8E3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proofErr w:type="gram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compassiva</w:t>
      </w:r>
      <w:proofErr w:type="gram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: além de sentir as emoções e entender os problemas alheios, a pessoa se propõe a ajudar.</w:t>
      </w:r>
    </w:p>
    <w:p w:rsidR="00BB4BC7" w:rsidRPr="00BB4BC7" w:rsidRDefault="00BB4BC7" w:rsidP="00BB4BC7">
      <w:pPr>
        <w:shd w:val="clear" w:color="auto" w:fill="FEF8E3"/>
        <w:spacing w:before="330" w:after="33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</w:pPr>
      <w:r w:rsidRPr="00BB4BC7"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  <w:t>Por que trabalhar a empatia na escola?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lastRenderedPageBreak/>
        <w:t>Geralmente, as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famílias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 se preocupam muito com o desenvolvimento das crianças e em como as escolhas feitas por elas podem influenciar na felicidade futura.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Pensando nisso, uma pesquisa feita para o livro </w:t>
      </w:r>
      <w:proofErr w:type="spell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fldChar w:fldCharType="begin"/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instrText xml:space="preserve"> HYPERLINK "https://oglobo.globo.com/sociedade/educacao/livro-investiga-como-pais-mais-feliz-do-mundo-cria-seus-filhos-20777231?utm_source=blog&amp;utm_campaign=rc_blogpost" </w:instrTex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fldChar w:fldCharType="separate"/>
      </w:r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>The</w:t>
      </w:r>
      <w:proofErr w:type="spellEnd"/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 xml:space="preserve"> </w:t>
      </w:r>
      <w:proofErr w:type="spellStart"/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>Danish</w:t>
      </w:r>
      <w:proofErr w:type="spellEnd"/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 xml:space="preserve"> </w:t>
      </w:r>
      <w:proofErr w:type="spellStart"/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>Way</w:t>
      </w:r>
      <w:proofErr w:type="spellEnd"/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 xml:space="preserve"> </w:t>
      </w:r>
      <w:proofErr w:type="spellStart"/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>of</w:t>
      </w:r>
      <w:proofErr w:type="spellEnd"/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 xml:space="preserve"> </w:t>
      </w:r>
      <w:proofErr w:type="spellStart"/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>Parenting</w:t>
      </w:r>
      <w:proofErr w:type="spell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fldChar w:fldCharType="end"/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 (em tradução livre, O Modo Dinamarquês de Criação) revelou que na Dinamarca — eleito o país em que as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pessoas são mais felizes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 — a empatia é considerado um aspecto importantíssimo e é ensinado nas escolas.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Sendo assim, percebe-se que a empatia é capaz de tornar as crianças mais compreensivas e felizes. Isso se reflete na melhora do aproveitamento escolar, como afirma Augusto Cury: “A capacidade de se colocar no lugar do outro é uma das funções mais importantes da inteligência. Demonstra o grau de maturidade do ser humano.”.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Quando se promove o aprendizado da empatia na escola, os alunos desenvolvem a habilidade de escutar e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trabalhar em grupo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, além de se sentirem mais amparados, tanto pelos educadores quanto por seus colegas e amigos.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A infância é a fase mais propícia ao </w:t>
      </w:r>
      <w:hyperlink r:id="rId6" w:history="1">
        <w:r w:rsidRPr="00BB4BC7">
          <w:rPr>
            <w:rFonts w:ascii="Helvetica" w:eastAsia="Times New Roman" w:hAnsi="Helvetica" w:cs="Times New Roman"/>
            <w:color w:val="BC360A"/>
            <w:sz w:val="24"/>
            <w:szCs w:val="24"/>
            <w:u w:val="single"/>
            <w:lang w:eastAsia="pt-BR"/>
          </w:rPr>
          <w:t>aprendizado</w:t>
        </w:r>
      </w:hyperlink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, pois é nela que se </w:t>
      </w:r>
      <w:proofErr w:type="gram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adquire</w:t>
      </w:r>
      <w:proofErr w:type="gram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 conhecimentos e preceitos que serão levados para o resto da vida.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Por isso, trabalhar a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empatia na escola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 faz com que as crianças aprendam a pensar antes de agir, a </w:t>
      </w:r>
      <w:proofErr w:type="gram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serem</w:t>
      </w:r>
      <w:proofErr w:type="gram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 mais compreensivas e tolerantes, o que pode evitar a prática do </w:t>
      </w:r>
      <w:proofErr w:type="spell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fldChar w:fldCharType="begin"/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instrText xml:space="preserve"> HYPERLINK "https://escoladainteligencia.com.br/o-que-e-bullying/?utm_source=artigo&amp;utm_medium=link&amp;utm_campaign=empatia_educacao" </w:instrTex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fldChar w:fldCharType="separate"/>
      </w:r>
      <w:r w:rsidRPr="00BB4BC7">
        <w:rPr>
          <w:rFonts w:ascii="Helvetica" w:eastAsia="Times New Roman" w:hAnsi="Helvetica" w:cs="Times New Roman"/>
          <w:color w:val="BC360A"/>
          <w:sz w:val="24"/>
          <w:szCs w:val="24"/>
          <w:u w:val="single"/>
          <w:lang w:eastAsia="pt-BR"/>
        </w:rPr>
        <w:t>bullying</w:t>
      </w:r>
      <w:proofErr w:type="spell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fldChar w:fldCharType="end"/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 infantil e, </w:t>
      </w:r>
      <w:proofErr w:type="spell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consequentemente</w:t>
      </w:r>
      <w:proofErr w:type="spell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, a depressão, problemas que têm assolado a infância na atualidade.</w:t>
      </w:r>
    </w:p>
    <w:p w:rsidR="00BB4BC7" w:rsidRPr="00BB4BC7" w:rsidRDefault="00BB4BC7" w:rsidP="00BB4BC7">
      <w:pPr>
        <w:shd w:val="clear" w:color="auto" w:fill="FEF8E3"/>
        <w:spacing w:before="330" w:after="33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</w:pPr>
      <w:r w:rsidRPr="00BB4BC7"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  <w:t>Como ensinar as crianças a terem mais empatia?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Nas salas de aula, os professores podem passar filmes, desenhos e documentários que mostrem a vida de pessoas de diferentes culturas e realidades, propondo debates e atividades que possibilitem os alunos se colocarem no lugar dessas pessoas, compreendendo e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respeitando as diferenças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Outra boa possibilidade seria promover dinâmicas em que os alunos compartilhem seus sentimentos, suas preferências e particularidades.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O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ambiente escolar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 é o lugar onde as divergências se tornam muito evidentes e saber respeitá-las é um grande passo para o bom convívio.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Saber mais sobre o que </w:t>
      </w:r>
      <w:proofErr w:type="gram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deixa</w:t>
      </w:r>
      <w:proofErr w:type="gram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 o outro triste e feliz, quais são seus desafios e limitações, nos torna mais tolerantes.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Para ensinar a empatia, nada mais importante que praticá-la. Os familiares e professores podem auxiliar neste sentido, ao buscar entender os conflitos 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lastRenderedPageBreak/>
        <w:t>internos das crianças e ajudando-as a manejar situações de conflito. Afinal, crianças </w:t>
      </w:r>
      <w:hyperlink r:id="rId7" w:history="1">
        <w:r w:rsidRPr="00BB4BC7">
          <w:rPr>
            <w:rFonts w:ascii="Helvetica" w:eastAsia="Times New Roman" w:hAnsi="Helvetica" w:cs="Times New Roman"/>
            <w:color w:val="BC360A"/>
            <w:sz w:val="24"/>
            <w:szCs w:val="24"/>
            <w:u w:val="single"/>
            <w:lang w:eastAsia="pt-BR"/>
          </w:rPr>
          <w:t>também se estressam</w:t>
        </w:r>
      </w:hyperlink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Por exemplo, quando há algum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desentendimento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 entre colegas, é necessário que, antes de pensar em punições, os educadores procurem entender o que está se passando e quais os motivos.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Assim, além de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dar o exemplo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 de empatia, é possível fazer com que os filhos/alunos sintam-se mais seguros para se abrir com os adultos.</w:t>
      </w:r>
    </w:p>
    <w:p w:rsidR="00BB4BC7" w:rsidRPr="00BB4BC7" w:rsidRDefault="00BB4BC7" w:rsidP="00BB4BC7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</w:pP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 xml:space="preserve">Isso, além de prevenir o </w:t>
      </w:r>
      <w:proofErr w:type="spellStart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bullying</w:t>
      </w:r>
      <w:proofErr w:type="spellEnd"/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, </w:t>
      </w:r>
      <w:r w:rsidRPr="00BB4BC7">
        <w:rPr>
          <w:rFonts w:ascii="Helvetica" w:eastAsia="Times New Roman" w:hAnsi="Helvetica" w:cs="Times New Roman"/>
          <w:b/>
          <w:bCs/>
          <w:color w:val="141412"/>
          <w:sz w:val="24"/>
          <w:szCs w:val="24"/>
          <w:lang w:eastAsia="pt-BR"/>
        </w:rPr>
        <w:t>fortalece as relações</w:t>
      </w:r>
      <w:r w:rsidRPr="00BB4BC7">
        <w:rPr>
          <w:rFonts w:ascii="Helvetica" w:eastAsia="Times New Roman" w:hAnsi="Helvetica" w:cs="Times New Roman"/>
          <w:color w:val="141412"/>
          <w:sz w:val="24"/>
          <w:szCs w:val="24"/>
          <w:lang w:eastAsia="pt-BR"/>
        </w:rPr>
        <w:t> dentro e fora da escola e permite que os adultos possam contribuir no manejo dos conflitos e na identificação dos próprios sentimentos e emoções, questão que ainda está em formação nas crianças.</w:t>
      </w:r>
    </w:p>
    <w:p w:rsidR="003F4740" w:rsidRDefault="003F4740" w:rsidP="00BB4BC7">
      <w:pPr>
        <w:jc w:val="both"/>
      </w:pPr>
    </w:p>
    <w:sectPr w:rsidR="003F4740" w:rsidSect="003F4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40772"/>
    <w:multiLevelType w:val="multilevel"/>
    <w:tmpl w:val="7E2E2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BC7"/>
    <w:rsid w:val="003F4740"/>
    <w:rsid w:val="00BB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40"/>
  </w:style>
  <w:style w:type="paragraph" w:styleId="Ttulo1">
    <w:name w:val="heading 1"/>
    <w:basedOn w:val="Normal"/>
    <w:next w:val="Normal"/>
    <w:link w:val="Ttulo1Char"/>
    <w:uiPriority w:val="9"/>
    <w:qFormat/>
    <w:rsid w:val="00BB4B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B4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B4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B4B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4BC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BC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B4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coladainteligencia.com.br/voce-sabe-se-seu-filho-esta-sofrendo-estresse-infantil/?utm_source=blog&amp;utm_campaign=rc_blogp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oladainteligencia.com.br/4-tecnicas-para-auxiliar-no-aprendizado-das-criancas/?utm_source=blog&amp;utm_campaign=rc_blogpost" TargetMode="External"/><Relationship Id="rId5" Type="http://schemas.openxmlformats.org/officeDocument/2006/relationships/hyperlink" Target="https://escoladainteligencia.com.br/o-poder-da-empatia-como-ela-impacta-a-vida-das-pessoas/?utm_source=blog&amp;utm_campaign=rc_blogpo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4246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2018-11-12T14:07:00Z</dcterms:created>
  <dcterms:modified xsi:type="dcterms:W3CDTF">2018-11-12T14:08:00Z</dcterms:modified>
</cp:coreProperties>
</file>