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8B2" w:rsidRPr="003428B2" w:rsidRDefault="003428B2" w:rsidP="003428B2">
      <w:pPr>
        <w:jc w:val="both"/>
        <w:rPr>
          <w:rFonts w:ascii="Arial" w:hAnsi="Arial" w:cs="Arial"/>
          <w:color w:val="333333"/>
          <w:sz w:val="24"/>
          <w:szCs w:val="24"/>
          <w:shd w:val="clear" w:color="auto" w:fill="FFFFFF"/>
        </w:rPr>
      </w:pPr>
    </w:p>
    <w:p w:rsidR="003428B2" w:rsidRPr="004122D2" w:rsidRDefault="004122D2" w:rsidP="004122D2">
      <w:pPr>
        <w:jc w:val="center"/>
        <w:rPr>
          <w:rFonts w:ascii="Arial" w:hAnsi="Arial" w:cs="Arial"/>
          <w:b/>
          <w:color w:val="333333"/>
          <w:sz w:val="28"/>
          <w:szCs w:val="24"/>
          <w:shd w:val="clear" w:color="auto" w:fill="FFFFFF"/>
        </w:rPr>
      </w:pPr>
      <w:r w:rsidRPr="004122D2">
        <w:rPr>
          <w:rFonts w:ascii="Arial" w:hAnsi="Arial" w:cs="Arial"/>
          <w:b/>
          <w:color w:val="333333"/>
          <w:sz w:val="28"/>
          <w:szCs w:val="24"/>
          <w:shd w:val="clear" w:color="auto" w:fill="FFFFFF"/>
        </w:rPr>
        <w:t xml:space="preserve">Empreendorismo - Filme baseado na vida de </w:t>
      </w:r>
      <w:proofErr w:type="spellStart"/>
      <w:r w:rsidRPr="004122D2">
        <w:rPr>
          <w:rFonts w:ascii="Arial" w:hAnsi="Arial" w:cs="Arial"/>
          <w:b/>
          <w:color w:val="333333"/>
          <w:sz w:val="28"/>
          <w:szCs w:val="24"/>
          <w:shd w:val="clear" w:color="auto" w:fill="FFFFFF"/>
        </w:rPr>
        <w:t>Erin</w:t>
      </w:r>
      <w:proofErr w:type="spellEnd"/>
      <w:r w:rsidRPr="004122D2">
        <w:rPr>
          <w:rFonts w:ascii="Arial" w:hAnsi="Arial" w:cs="Arial"/>
          <w:b/>
          <w:color w:val="333333"/>
          <w:sz w:val="28"/>
          <w:szCs w:val="24"/>
          <w:shd w:val="clear" w:color="auto" w:fill="FFFFFF"/>
        </w:rPr>
        <w:t xml:space="preserve"> </w:t>
      </w:r>
      <w:proofErr w:type="spellStart"/>
      <w:r w:rsidRPr="004122D2">
        <w:rPr>
          <w:rFonts w:ascii="Arial" w:hAnsi="Arial" w:cs="Arial"/>
          <w:b/>
          <w:color w:val="333333"/>
          <w:sz w:val="28"/>
          <w:szCs w:val="24"/>
          <w:shd w:val="clear" w:color="auto" w:fill="FFFFFF"/>
        </w:rPr>
        <w:t>Brockovick</w:t>
      </w:r>
      <w:proofErr w:type="spellEnd"/>
    </w:p>
    <w:p w:rsidR="003428B2" w:rsidRPr="003428B2" w:rsidRDefault="003428B2" w:rsidP="003428B2">
      <w:pPr>
        <w:shd w:val="clear" w:color="auto" w:fill="F8F9FA"/>
        <w:spacing w:after="0" w:line="240" w:lineRule="auto"/>
        <w:jc w:val="both"/>
        <w:rPr>
          <w:rFonts w:ascii="Arial" w:eastAsia="Times New Roman" w:hAnsi="Arial" w:cs="Arial"/>
          <w:color w:val="222222"/>
          <w:sz w:val="24"/>
          <w:szCs w:val="24"/>
          <w:lang w:eastAsia="pt-BR"/>
        </w:rPr>
      </w:pPr>
    </w:p>
    <w:p w:rsidR="003428B2" w:rsidRPr="003428B2" w:rsidRDefault="003428B2" w:rsidP="003428B2">
      <w:pPr>
        <w:shd w:val="clear" w:color="auto" w:fill="FFFFFF"/>
        <w:spacing w:before="120" w:after="120" w:line="240" w:lineRule="auto"/>
        <w:jc w:val="both"/>
        <w:rPr>
          <w:rFonts w:ascii="Arial" w:eastAsia="Times New Roman" w:hAnsi="Arial" w:cs="Arial"/>
          <w:sz w:val="24"/>
          <w:szCs w:val="24"/>
          <w:lang w:eastAsia="pt-BR"/>
        </w:rPr>
      </w:pPr>
      <w:proofErr w:type="spellStart"/>
      <w:r w:rsidRPr="003428B2">
        <w:rPr>
          <w:rFonts w:ascii="Arial" w:eastAsia="Times New Roman" w:hAnsi="Arial" w:cs="Arial"/>
          <w:b/>
          <w:bCs/>
          <w:sz w:val="24"/>
          <w:szCs w:val="24"/>
          <w:lang w:eastAsia="pt-BR"/>
        </w:rPr>
        <w:t>Erin</w:t>
      </w:r>
      <w:proofErr w:type="spellEnd"/>
      <w:r w:rsidRPr="003428B2">
        <w:rPr>
          <w:rFonts w:ascii="Arial" w:eastAsia="Times New Roman" w:hAnsi="Arial" w:cs="Arial"/>
          <w:b/>
          <w:bCs/>
          <w:sz w:val="24"/>
          <w:szCs w:val="24"/>
          <w:lang w:eastAsia="pt-BR"/>
        </w:rPr>
        <w:t xml:space="preserve"> </w:t>
      </w:r>
      <w:proofErr w:type="spellStart"/>
      <w:r w:rsidRPr="003428B2">
        <w:rPr>
          <w:rFonts w:ascii="Arial" w:eastAsia="Times New Roman" w:hAnsi="Arial" w:cs="Arial"/>
          <w:b/>
          <w:bCs/>
          <w:sz w:val="24"/>
          <w:szCs w:val="24"/>
          <w:lang w:eastAsia="pt-BR"/>
        </w:rPr>
        <w:t>Brockovich-Ellis</w:t>
      </w:r>
      <w:proofErr w:type="spellEnd"/>
      <w:r w:rsidRPr="003428B2">
        <w:rPr>
          <w:rFonts w:ascii="Arial" w:eastAsia="Times New Roman" w:hAnsi="Arial" w:cs="Arial"/>
          <w:sz w:val="24"/>
          <w:szCs w:val="24"/>
          <w:lang w:eastAsia="pt-BR"/>
        </w:rPr>
        <w:t> (nascida em </w:t>
      </w:r>
      <w:hyperlink r:id="rId4" w:anchor="Nascimentos" w:tooltip="22 de junho" w:history="1">
        <w:r w:rsidRPr="003428B2">
          <w:rPr>
            <w:rFonts w:ascii="Arial" w:eastAsia="Times New Roman" w:hAnsi="Arial" w:cs="Arial"/>
            <w:sz w:val="24"/>
            <w:szCs w:val="24"/>
            <w:u w:val="single"/>
            <w:lang w:eastAsia="pt-BR"/>
          </w:rPr>
          <w:t>22 de junho</w:t>
        </w:r>
      </w:hyperlink>
      <w:r w:rsidRPr="003428B2">
        <w:rPr>
          <w:rFonts w:ascii="Arial" w:eastAsia="Times New Roman" w:hAnsi="Arial" w:cs="Arial"/>
          <w:sz w:val="24"/>
          <w:szCs w:val="24"/>
          <w:lang w:eastAsia="pt-BR"/>
        </w:rPr>
        <w:t> de </w:t>
      </w:r>
      <w:hyperlink r:id="rId5" w:tooltip="1960" w:history="1">
        <w:r w:rsidRPr="003428B2">
          <w:rPr>
            <w:rFonts w:ascii="Arial" w:eastAsia="Times New Roman" w:hAnsi="Arial" w:cs="Arial"/>
            <w:sz w:val="24"/>
            <w:szCs w:val="24"/>
            <w:u w:val="single"/>
            <w:lang w:eastAsia="pt-BR"/>
          </w:rPr>
          <w:t>1960</w:t>
        </w:r>
      </w:hyperlink>
      <w:r w:rsidRPr="003428B2">
        <w:rPr>
          <w:rFonts w:ascii="Arial" w:eastAsia="Times New Roman" w:hAnsi="Arial" w:cs="Arial"/>
          <w:sz w:val="24"/>
          <w:szCs w:val="24"/>
          <w:lang w:eastAsia="pt-BR"/>
        </w:rPr>
        <w:t>) é uma </w:t>
      </w:r>
      <w:hyperlink r:id="rId6" w:tooltip="Técnico jurídico" w:history="1">
        <w:r w:rsidRPr="003428B2">
          <w:rPr>
            <w:rFonts w:ascii="Arial" w:eastAsia="Times New Roman" w:hAnsi="Arial" w:cs="Arial"/>
            <w:sz w:val="24"/>
            <w:szCs w:val="24"/>
            <w:u w:val="single"/>
            <w:lang w:eastAsia="pt-BR"/>
          </w:rPr>
          <w:t>técnica jurídica</w:t>
        </w:r>
      </w:hyperlink>
      <w:r w:rsidRPr="003428B2">
        <w:rPr>
          <w:rFonts w:ascii="Arial" w:eastAsia="Times New Roman" w:hAnsi="Arial" w:cs="Arial"/>
          <w:sz w:val="24"/>
          <w:szCs w:val="24"/>
          <w:lang w:eastAsia="pt-BR"/>
        </w:rPr>
        <w:t> e </w:t>
      </w:r>
      <w:hyperlink r:id="rId7" w:tooltip="Ambientalismo" w:history="1">
        <w:r w:rsidRPr="003428B2">
          <w:rPr>
            <w:rFonts w:ascii="Arial" w:eastAsia="Times New Roman" w:hAnsi="Arial" w:cs="Arial"/>
            <w:sz w:val="24"/>
            <w:szCs w:val="24"/>
            <w:u w:val="single"/>
            <w:lang w:eastAsia="pt-BR"/>
          </w:rPr>
          <w:t>ativista ambiental</w:t>
        </w:r>
      </w:hyperlink>
      <w:r w:rsidRPr="003428B2">
        <w:rPr>
          <w:rFonts w:ascii="Arial" w:eastAsia="Times New Roman" w:hAnsi="Arial" w:cs="Arial"/>
          <w:sz w:val="24"/>
          <w:szCs w:val="24"/>
          <w:lang w:eastAsia="pt-BR"/>
        </w:rPr>
        <w:t> estadunidense, que, apesar da falta de uma instrução formal na </w:t>
      </w:r>
      <w:hyperlink r:id="rId8" w:tooltip="Lei" w:history="1">
        <w:r w:rsidRPr="003428B2">
          <w:rPr>
            <w:rFonts w:ascii="Arial" w:eastAsia="Times New Roman" w:hAnsi="Arial" w:cs="Arial"/>
            <w:sz w:val="24"/>
            <w:szCs w:val="24"/>
            <w:u w:val="single"/>
            <w:lang w:eastAsia="pt-BR"/>
          </w:rPr>
          <w:t>lei</w:t>
        </w:r>
      </w:hyperlink>
      <w:r w:rsidRPr="003428B2">
        <w:rPr>
          <w:rFonts w:ascii="Arial" w:eastAsia="Times New Roman" w:hAnsi="Arial" w:cs="Arial"/>
          <w:sz w:val="24"/>
          <w:szCs w:val="24"/>
          <w:lang w:eastAsia="pt-BR"/>
        </w:rPr>
        <w:t>, em </w:t>
      </w:r>
      <w:hyperlink r:id="rId9" w:tooltip="1993" w:history="1">
        <w:r w:rsidRPr="003428B2">
          <w:rPr>
            <w:rFonts w:ascii="Arial" w:eastAsia="Times New Roman" w:hAnsi="Arial" w:cs="Arial"/>
            <w:sz w:val="24"/>
            <w:szCs w:val="24"/>
            <w:u w:val="single"/>
            <w:lang w:eastAsia="pt-BR"/>
          </w:rPr>
          <w:t>1993</w:t>
        </w:r>
      </w:hyperlink>
      <w:r w:rsidRPr="003428B2">
        <w:rPr>
          <w:rFonts w:ascii="Arial" w:eastAsia="Times New Roman" w:hAnsi="Arial" w:cs="Arial"/>
          <w:sz w:val="24"/>
          <w:szCs w:val="24"/>
          <w:lang w:eastAsia="pt-BR"/>
        </w:rPr>
        <w:t>, foi fundamental para a construção de um processo contra a </w:t>
      </w:r>
      <w:proofErr w:type="spellStart"/>
      <w:r w:rsidRPr="003428B2">
        <w:rPr>
          <w:rFonts w:ascii="Arial" w:eastAsia="Times New Roman" w:hAnsi="Arial" w:cs="Arial"/>
          <w:i/>
          <w:iCs/>
          <w:sz w:val="24"/>
          <w:szCs w:val="24"/>
          <w:lang w:eastAsia="pt-BR"/>
        </w:rPr>
        <w:t>Pacific</w:t>
      </w:r>
      <w:proofErr w:type="spellEnd"/>
      <w:r w:rsidRPr="003428B2">
        <w:rPr>
          <w:rFonts w:ascii="Arial" w:eastAsia="Times New Roman" w:hAnsi="Arial" w:cs="Arial"/>
          <w:i/>
          <w:iCs/>
          <w:sz w:val="24"/>
          <w:szCs w:val="24"/>
          <w:lang w:eastAsia="pt-BR"/>
        </w:rPr>
        <w:t xml:space="preserve"> </w:t>
      </w:r>
      <w:proofErr w:type="spellStart"/>
      <w:r w:rsidRPr="003428B2">
        <w:rPr>
          <w:rFonts w:ascii="Arial" w:eastAsia="Times New Roman" w:hAnsi="Arial" w:cs="Arial"/>
          <w:i/>
          <w:iCs/>
          <w:sz w:val="24"/>
          <w:szCs w:val="24"/>
          <w:lang w:eastAsia="pt-BR"/>
        </w:rPr>
        <w:t>Gas</w:t>
      </w:r>
      <w:proofErr w:type="spellEnd"/>
      <w:r w:rsidRPr="003428B2">
        <w:rPr>
          <w:rFonts w:ascii="Arial" w:eastAsia="Times New Roman" w:hAnsi="Arial" w:cs="Arial"/>
          <w:i/>
          <w:iCs/>
          <w:sz w:val="24"/>
          <w:szCs w:val="24"/>
          <w:lang w:eastAsia="pt-BR"/>
        </w:rPr>
        <w:t xml:space="preserve"> </w:t>
      </w:r>
      <w:proofErr w:type="spellStart"/>
      <w:r w:rsidRPr="003428B2">
        <w:rPr>
          <w:rFonts w:ascii="Arial" w:eastAsia="Times New Roman" w:hAnsi="Arial" w:cs="Arial"/>
          <w:i/>
          <w:iCs/>
          <w:sz w:val="24"/>
          <w:szCs w:val="24"/>
          <w:lang w:eastAsia="pt-BR"/>
        </w:rPr>
        <w:t>and</w:t>
      </w:r>
      <w:proofErr w:type="spellEnd"/>
      <w:r w:rsidRPr="003428B2">
        <w:rPr>
          <w:rFonts w:ascii="Arial" w:eastAsia="Times New Roman" w:hAnsi="Arial" w:cs="Arial"/>
          <w:i/>
          <w:iCs/>
          <w:sz w:val="24"/>
          <w:szCs w:val="24"/>
          <w:lang w:eastAsia="pt-BR"/>
        </w:rPr>
        <w:t xml:space="preserve"> </w:t>
      </w:r>
      <w:proofErr w:type="spellStart"/>
      <w:r w:rsidRPr="003428B2">
        <w:rPr>
          <w:rFonts w:ascii="Arial" w:eastAsia="Times New Roman" w:hAnsi="Arial" w:cs="Arial"/>
          <w:i/>
          <w:iCs/>
          <w:sz w:val="24"/>
          <w:szCs w:val="24"/>
          <w:lang w:eastAsia="pt-BR"/>
        </w:rPr>
        <w:t>Electric</w:t>
      </w:r>
      <w:proofErr w:type="spellEnd"/>
      <w:r w:rsidRPr="003428B2">
        <w:rPr>
          <w:rFonts w:ascii="Arial" w:eastAsia="Times New Roman" w:hAnsi="Arial" w:cs="Arial"/>
          <w:i/>
          <w:iCs/>
          <w:sz w:val="24"/>
          <w:szCs w:val="24"/>
          <w:lang w:eastAsia="pt-BR"/>
        </w:rPr>
        <w:t xml:space="preserve"> </w:t>
      </w:r>
      <w:proofErr w:type="spellStart"/>
      <w:r w:rsidRPr="003428B2">
        <w:rPr>
          <w:rFonts w:ascii="Arial" w:eastAsia="Times New Roman" w:hAnsi="Arial" w:cs="Arial"/>
          <w:i/>
          <w:iCs/>
          <w:sz w:val="24"/>
          <w:szCs w:val="24"/>
          <w:lang w:eastAsia="pt-BR"/>
        </w:rPr>
        <w:t>Company</w:t>
      </w:r>
      <w:proofErr w:type="spellEnd"/>
      <w:r w:rsidRPr="003428B2">
        <w:rPr>
          <w:rFonts w:ascii="Arial" w:eastAsia="Times New Roman" w:hAnsi="Arial" w:cs="Arial"/>
          <w:sz w:val="24"/>
          <w:szCs w:val="24"/>
          <w:lang w:eastAsia="pt-BR"/>
        </w:rPr>
        <w:t> (</w:t>
      </w:r>
      <w:proofErr w:type="spellStart"/>
      <w:r w:rsidRPr="003428B2">
        <w:rPr>
          <w:rFonts w:ascii="Arial" w:eastAsia="Times New Roman" w:hAnsi="Arial" w:cs="Arial"/>
          <w:sz w:val="24"/>
          <w:szCs w:val="24"/>
          <w:lang w:eastAsia="pt-BR"/>
        </w:rPr>
        <w:t>PG&amp;E</w:t>
      </w:r>
      <w:proofErr w:type="spellEnd"/>
      <w:r w:rsidRPr="003428B2">
        <w:rPr>
          <w:rFonts w:ascii="Arial" w:eastAsia="Times New Roman" w:hAnsi="Arial" w:cs="Arial"/>
          <w:sz w:val="24"/>
          <w:szCs w:val="24"/>
          <w:lang w:eastAsia="pt-BR"/>
        </w:rPr>
        <w:t>) da </w:t>
      </w:r>
      <w:hyperlink r:id="rId10" w:tooltip="Califórnia" w:history="1">
        <w:r w:rsidRPr="003428B2">
          <w:rPr>
            <w:rFonts w:ascii="Arial" w:eastAsia="Times New Roman" w:hAnsi="Arial" w:cs="Arial"/>
            <w:sz w:val="24"/>
            <w:szCs w:val="24"/>
            <w:u w:val="single"/>
            <w:lang w:eastAsia="pt-BR"/>
          </w:rPr>
          <w:t>Califórnia</w:t>
        </w:r>
      </w:hyperlink>
      <w:r w:rsidRPr="003428B2">
        <w:rPr>
          <w:rFonts w:ascii="Arial" w:eastAsia="Times New Roman" w:hAnsi="Arial" w:cs="Arial"/>
          <w:sz w:val="24"/>
          <w:szCs w:val="24"/>
          <w:lang w:eastAsia="pt-BR"/>
        </w:rPr>
        <w:t>. Desde o lançamento do filme que compartilha sua história e nome, ela já recebeu </w:t>
      </w:r>
      <w:proofErr w:type="spellStart"/>
      <w:r w:rsidRPr="003428B2">
        <w:rPr>
          <w:rFonts w:ascii="Arial" w:eastAsia="Times New Roman" w:hAnsi="Arial" w:cs="Arial"/>
          <w:i/>
          <w:iCs/>
          <w:sz w:val="24"/>
          <w:szCs w:val="24"/>
          <w:lang w:eastAsia="pt-BR"/>
        </w:rPr>
        <w:t>Challenge</w:t>
      </w:r>
      <w:proofErr w:type="spellEnd"/>
      <w:r w:rsidRPr="003428B2">
        <w:rPr>
          <w:rFonts w:ascii="Arial" w:eastAsia="Times New Roman" w:hAnsi="Arial" w:cs="Arial"/>
          <w:i/>
          <w:iCs/>
          <w:sz w:val="24"/>
          <w:szCs w:val="24"/>
          <w:lang w:eastAsia="pt-BR"/>
        </w:rPr>
        <w:t xml:space="preserve"> America </w:t>
      </w:r>
      <w:proofErr w:type="spellStart"/>
      <w:r w:rsidRPr="003428B2">
        <w:rPr>
          <w:rFonts w:ascii="Arial" w:eastAsia="Times New Roman" w:hAnsi="Arial" w:cs="Arial"/>
          <w:i/>
          <w:iCs/>
          <w:sz w:val="24"/>
          <w:szCs w:val="24"/>
          <w:lang w:eastAsia="pt-BR"/>
        </w:rPr>
        <w:t>with</w:t>
      </w:r>
      <w:proofErr w:type="spellEnd"/>
      <w:r w:rsidRPr="003428B2">
        <w:rPr>
          <w:rFonts w:ascii="Arial" w:eastAsia="Times New Roman" w:hAnsi="Arial" w:cs="Arial"/>
          <w:i/>
          <w:iCs/>
          <w:sz w:val="24"/>
          <w:szCs w:val="24"/>
          <w:lang w:eastAsia="pt-BR"/>
        </w:rPr>
        <w:t xml:space="preserve"> </w:t>
      </w:r>
      <w:proofErr w:type="spellStart"/>
      <w:r w:rsidRPr="003428B2">
        <w:rPr>
          <w:rFonts w:ascii="Arial" w:eastAsia="Times New Roman" w:hAnsi="Arial" w:cs="Arial"/>
          <w:i/>
          <w:iCs/>
          <w:sz w:val="24"/>
          <w:szCs w:val="24"/>
          <w:lang w:eastAsia="pt-BR"/>
        </w:rPr>
        <w:t>Erin</w:t>
      </w:r>
      <w:proofErr w:type="spellEnd"/>
      <w:r w:rsidRPr="003428B2">
        <w:rPr>
          <w:rFonts w:ascii="Arial" w:eastAsia="Times New Roman" w:hAnsi="Arial" w:cs="Arial"/>
          <w:i/>
          <w:iCs/>
          <w:sz w:val="24"/>
          <w:szCs w:val="24"/>
          <w:lang w:eastAsia="pt-BR"/>
        </w:rPr>
        <w:t xml:space="preserve"> </w:t>
      </w:r>
      <w:proofErr w:type="spellStart"/>
      <w:r w:rsidRPr="003428B2">
        <w:rPr>
          <w:rFonts w:ascii="Arial" w:eastAsia="Times New Roman" w:hAnsi="Arial" w:cs="Arial"/>
          <w:i/>
          <w:iCs/>
          <w:sz w:val="24"/>
          <w:szCs w:val="24"/>
          <w:lang w:eastAsia="pt-BR"/>
        </w:rPr>
        <w:t>Brockovich</w:t>
      </w:r>
      <w:proofErr w:type="spellEnd"/>
      <w:r w:rsidRPr="003428B2">
        <w:rPr>
          <w:rFonts w:ascii="Arial" w:eastAsia="Times New Roman" w:hAnsi="Arial" w:cs="Arial"/>
          <w:sz w:val="24"/>
          <w:szCs w:val="24"/>
          <w:lang w:eastAsia="pt-BR"/>
        </w:rPr>
        <w:t> no </w:t>
      </w:r>
      <w:hyperlink r:id="rId11" w:tooltip="American Broadcasting Company" w:history="1">
        <w:r w:rsidRPr="003428B2">
          <w:rPr>
            <w:rFonts w:ascii="Arial" w:eastAsia="Times New Roman" w:hAnsi="Arial" w:cs="Arial"/>
            <w:sz w:val="24"/>
            <w:szCs w:val="24"/>
            <w:u w:val="single"/>
            <w:lang w:eastAsia="pt-BR"/>
          </w:rPr>
          <w:t>ABC</w:t>
        </w:r>
      </w:hyperlink>
      <w:r w:rsidRPr="003428B2">
        <w:rPr>
          <w:rFonts w:ascii="Arial" w:eastAsia="Times New Roman" w:hAnsi="Arial" w:cs="Arial"/>
          <w:sz w:val="24"/>
          <w:szCs w:val="24"/>
          <w:lang w:eastAsia="pt-BR"/>
        </w:rPr>
        <w:t> e </w:t>
      </w:r>
      <w:r w:rsidRPr="003428B2">
        <w:rPr>
          <w:rFonts w:ascii="Arial" w:eastAsia="Times New Roman" w:hAnsi="Arial" w:cs="Arial"/>
          <w:i/>
          <w:iCs/>
          <w:sz w:val="24"/>
          <w:szCs w:val="24"/>
          <w:lang w:eastAsia="pt-BR"/>
        </w:rPr>
        <w:t>Final Justice</w:t>
      </w:r>
      <w:r w:rsidRPr="003428B2">
        <w:rPr>
          <w:rFonts w:ascii="Arial" w:eastAsia="Times New Roman" w:hAnsi="Arial" w:cs="Arial"/>
          <w:sz w:val="24"/>
          <w:szCs w:val="24"/>
          <w:lang w:eastAsia="pt-BR"/>
        </w:rPr>
        <w:t> no </w:t>
      </w:r>
      <w:proofErr w:type="spellStart"/>
      <w:r w:rsidR="004666EA" w:rsidRPr="003428B2">
        <w:rPr>
          <w:rFonts w:ascii="Arial" w:eastAsia="Times New Roman" w:hAnsi="Arial" w:cs="Arial"/>
          <w:sz w:val="24"/>
          <w:szCs w:val="24"/>
          <w:lang w:eastAsia="pt-BR"/>
        </w:rPr>
        <w:fldChar w:fldCharType="begin"/>
      </w:r>
      <w:r w:rsidRPr="003428B2">
        <w:rPr>
          <w:rFonts w:ascii="Arial" w:eastAsia="Times New Roman" w:hAnsi="Arial" w:cs="Arial"/>
          <w:sz w:val="24"/>
          <w:szCs w:val="24"/>
          <w:lang w:eastAsia="pt-BR"/>
        </w:rPr>
        <w:instrText xml:space="preserve"> HYPERLINK "https://pt.wikipedia.org/wiki/Zone_Reality" \o "Zone Reality" </w:instrText>
      </w:r>
      <w:r w:rsidR="004666EA" w:rsidRPr="003428B2">
        <w:rPr>
          <w:rFonts w:ascii="Arial" w:eastAsia="Times New Roman" w:hAnsi="Arial" w:cs="Arial"/>
          <w:sz w:val="24"/>
          <w:szCs w:val="24"/>
          <w:lang w:eastAsia="pt-BR"/>
        </w:rPr>
        <w:fldChar w:fldCharType="separate"/>
      </w:r>
      <w:r w:rsidRPr="003428B2">
        <w:rPr>
          <w:rFonts w:ascii="Arial" w:eastAsia="Times New Roman" w:hAnsi="Arial" w:cs="Arial"/>
          <w:sz w:val="24"/>
          <w:szCs w:val="24"/>
          <w:u w:val="single"/>
          <w:lang w:eastAsia="pt-BR"/>
        </w:rPr>
        <w:t>Zone</w:t>
      </w:r>
      <w:proofErr w:type="spellEnd"/>
      <w:r w:rsidRPr="003428B2">
        <w:rPr>
          <w:rFonts w:ascii="Arial" w:eastAsia="Times New Roman" w:hAnsi="Arial" w:cs="Arial"/>
          <w:sz w:val="24"/>
          <w:szCs w:val="24"/>
          <w:u w:val="single"/>
          <w:lang w:eastAsia="pt-BR"/>
        </w:rPr>
        <w:t xml:space="preserve"> Reality</w:t>
      </w:r>
      <w:r w:rsidR="004666EA" w:rsidRPr="003428B2">
        <w:rPr>
          <w:rFonts w:ascii="Arial" w:eastAsia="Times New Roman" w:hAnsi="Arial" w:cs="Arial"/>
          <w:sz w:val="24"/>
          <w:szCs w:val="24"/>
          <w:lang w:eastAsia="pt-BR"/>
        </w:rPr>
        <w:fldChar w:fldCharType="end"/>
      </w:r>
      <w:r w:rsidRPr="003428B2">
        <w:rPr>
          <w:rFonts w:ascii="Arial" w:eastAsia="Times New Roman" w:hAnsi="Arial" w:cs="Arial"/>
          <w:sz w:val="24"/>
          <w:szCs w:val="24"/>
          <w:lang w:eastAsia="pt-BR"/>
        </w:rPr>
        <w:t>. Ela é a presidente da </w:t>
      </w:r>
      <w:proofErr w:type="spellStart"/>
      <w:r w:rsidRPr="003428B2">
        <w:rPr>
          <w:rFonts w:ascii="Arial" w:eastAsia="Times New Roman" w:hAnsi="Arial" w:cs="Arial"/>
          <w:i/>
          <w:iCs/>
          <w:sz w:val="24"/>
          <w:szCs w:val="24"/>
          <w:lang w:eastAsia="pt-BR"/>
        </w:rPr>
        <w:t>Brockovich</w:t>
      </w:r>
      <w:proofErr w:type="spellEnd"/>
      <w:r w:rsidRPr="003428B2">
        <w:rPr>
          <w:rFonts w:ascii="Arial" w:eastAsia="Times New Roman" w:hAnsi="Arial" w:cs="Arial"/>
          <w:i/>
          <w:iCs/>
          <w:sz w:val="24"/>
          <w:szCs w:val="24"/>
          <w:lang w:eastAsia="pt-BR"/>
        </w:rPr>
        <w:t xml:space="preserve"> </w:t>
      </w:r>
      <w:proofErr w:type="spellStart"/>
      <w:r w:rsidRPr="003428B2">
        <w:rPr>
          <w:rFonts w:ascii="Arial" w:eastAsia="Times New Roman" w:hAnsi="Arial" w:cs="Arial"/>
          <w:i/>
          <w:iCs/>
          <w:sz w:val="24"/>
          <w:szCs w:val="24"/>
          <w:lang w:eastAsia="pt-BR"/>
        </w:rPr>
        <w:t>Research</w:t>
      </w:r>
      <w:proofErr w:type="spellEnd"/>
      <w:r w:rsidRPr="003428B2">
        <w:rPr>
          <w:rFonts w:ascii="Arial" w:eastAsia="Times New Roman" w:hAnsi="Arial" w:cs="Arial"/>
          <w:i/>
          <w:iCs/>
          <w:sz w:val="24"/>
          <w:szCs w:val="24"/>
          <w:lang w:eastAsia="pt-BR"/>
        </w:rPr>
        <w:t xml:space="preserve"> &amp; </w:t>
      </w:r>
      <w:proofErr w:type="spellStart"/>
      <w:r w:rsidRPr="003428B2">
        <w:rPr>
          <w:rFonts w:ascii="Arial" w:eastAsia="Times New Roman" w:hAnsi="Arial" w:cs="Arial"/>
          <w:i/>
          <w:iCs/>
          <w:sz w:val="24"/>
          <w:szCs w:val="24"/>
          <w:lang w:eastAsia="pt-BR"/>
        </w:rPr>
        <w:t>Consulting</w:t>
      </w:r>
      <w:proofErr w:type="spellEnd"/>
      <w:r w:rsidRPr="003428B2">
        <w:rPr>
          <w:rFonts w:ascii="Arial" w:eastAsia="Times New Roman" w:hAnsi="Arial" w:cs="Arial"/>
          <w:sz w:val="24"/>
          <w:szCs w:val="24"/>
          <w:lang w:eastAsia="pt-BR"/>
        </w:rPr>
        <w:t>, uma empresa de consultoria. Atualmente trabalha como consultora para a </w:t>
      </w:r>
      <w:proofErr w:type="spellStart"/>
      <w:r w:rsidRPr="003428B2">
        <w:rPr>
          <w:rFonts w:ascii="Arial" w:eastAsia="Times New Roman" w:hAnsi="Arial" w:cs="Arial"/>
          <w:i/>
          <w:iCs/>
          <w:sz w:val="24"/>
          <w:szCs w:val="24"/>
          <w:lang w:eastAsia="pt-BR"/>
        </w:rPr>
        <w:t>Girardi</w:t>
      </w:r>
      <w:proofErr w:type="spellEnd"/>
      <w:r w:rsidRPr="003428B2">
        <w:rPr>
          <w:rFonts w:ascii="Arial" w:eastAsia="Times New Roman" w:hAnsi="Arial" w:cs="Arial"/>
          <w:i/>
          <w:iCs/>
          <w:sz w:val="24"/>
          <w:szCs w:val="24"/>
          <w:lang w:eastAsia="pt-BR"/>
        </w:rPr>
        <w:t xml:space="preserve"> &amp; </w:t>
      </w:r>
      <w:proofErr w:type="spellStart"/>
      <w:proofErr w:type="gramStart"/>
      <w:r w:rsidRPr="003428B2">
        <w:rPr>
          <w:rFonts w:ascii="Arial" w:eastAsia="Times New Roman" w:hAnsi="Arial" w:cs="Arial"/>
          <w:i/>
          <w:iCs/>
          <w:sz w:val="24"/>
          <w:szCs w:val="24"/>
          <w:lang w:eastAsia="pt-BR"/>
        </w:rPr>
        <w:t>Keese</w:t>
      </w:r>
      <w:proofErr w:type="spellEnd"/>
      <w:r w:rsidRPr="003428B2">
        <w:rPr>
          <w:rFonts w:ascii="Arial" w:eastAsia="Times New Roman" w:hAnsi="Arial" w:cs="Arial"/>
          <w:sz w:val="24"/>
          <w:szCs w:val="24"/>
          <w:lang w:eastAsia="pt-BR"/>
        </w:rPr>
        <w:t>,</w:t>
      </w:r>
      <w:proofErr w:type="gramEnd"/>
      <w:r w:rsidR="004666EA" w:rsidRPr="003428B2">
        <w:rPr>
          <w:rFonts w:ascii="Arial" w:eastAsia="Times New Roman" w:hAnsi="Arial" w:cs="Arial"/>
          <w:sz w:val="24"/>
          <w:szCs w:val="24"/>
          <w:vertAlign w:val="superscript"/>
          <w:lang w:eastAsia="pt-BR"/>
        </w:rPr>
        <w:fldChar w:fldCharType="begin"/>
      </w:r>
      <w:r w:rsidRPr="003428B2">
        <w:rPr>
          <w:rFonts w:ascii="Arial" w:eastAsia="Times New Roman" w:hAnsi="Arial" w:cs="Arial"/>
          <w:sz w:val="24"/>
          <w:szCs w:val="24"/>
          <w:vertAlign w:val="superscript"/>
          <w:lang w:eastAsia="pt-BR"/>
        </w:rPr>
        <w:instrText xml:space="preserve"> HYPERLINK "https://pt.wikipedia.org/wiki/Erin_Brockovich" \l "cite_note-1" </w:instrText>
      </w:r>
      <w:r w:rsidR="004666EA" w:rsidRPr="003428B2">
        <w:rPr>
          <w:rFonts w:ascii="Arial" w:eastAsia="Times New Roman" w:hAnsi="Arial" w:cs="Arial"/>
          <w:sz w:val="24"/>
          <w:szCs w:val="24"/>
          <w:vertAlign w:val="superscript"/>
          <w:lang w:eastAsia="pt-BR"/>
        </w:rPr>
        <w:fldChar w:fldCharType="separate"/>
      </w:r>
      <w:r w:rsidRPr="003428B2">
        <w:rPr>
          <w:rFonts w:ascii="Arial" w:eastAsia="Times New Roman" w:hAnsi="Arial" w:cs="Arial"/>
          <w:sz w:val="24"/>
          <w:szCs w:val="24"/>
          <w:u w:val="single"/>
          <w:vertAlign w:val="superscript"/>
          <w:lang w:eastAsia="pt-BR"/>
        </w:rPr>
        <w:t>[1]</w:t>
      </w:r>
      <w:r w:rsidR="004666EA" w:rsidRPr="003428B2">
        <w:rPr>
          <w:rFonts w:ascii="Arial" w:eastAsia="Times New Roman" w:hAnsi="Arial" w:cs="Arial"/>
          <w:sz w:val="24"/>
          <w:szCs w:val="24"/>
          <w:vertAlign w:val="superscript"/>
          <w:lang w:eastAsia="pt-BR"/>
        </w:rPr>
        <w:fldChar w:fldCharType="end"/>
      </w:r>
      <w:hyperlink r:id="rId12" w:anchor="cite_note-Maddaus_DailyBreeze_20090922-2" w:history="1">
        <w:r w:rsidRPr="003428B2">
          <w:rPr>
            <w:rFonts w:ascii="Arial" w:eastAsia="Times New Roman" w:hAnsi="Arial" w:cs="Arial"/>
            <w:sz w:val="24"/>
            <w:szCs w:val="24"/>
            <w:u w:val="single"/>
            <w:vertAlign w:val="superscript"/>
            <w:lang w:eastAsia="pt-BR"/>
          </w:rPr>
          <w:t>[2]</w:t>
        </w:r>
      </w:hyperlink>
      <w:r w:rsidRPr="003428B2">
        <w:rPr>
          <w:rFonts w:ascii="Arial" w:eastAsia="Times New Roman" w:hAnsi="Arial" w:cs="Arial"/>
          <w:sz w:val="24"/>
          <w:szCs w:val="24"/>
          <w:lang w:eastAsia="pt-BR"/>
        </w:rPr>
        <w:t> uma firma de advocacia de </w:t>
      </w:r>
      <w:hyperlink r:id="rId13" w:tooltip="Nova York" w:history="1">
        <w:r w:rsidRPr="003428B2">
          <w:rPr>
            <w:rFonts w:ascii="Arial" w:eastAsia="Times New Roman" w:hAnsi="Arial" w:cs="Arial"/>
            <w:sz w:val="24"/>
            <w:szCs w:val="24"/>
            <w:u w:val="single"/>
            <w:lang w:eastAsia="pt-BR"/>
          </w:rPr>
          <w:t>Nova York</w:t>
        </w:r>
      </w:hyperlink>
      <w:r w:rsidRPr="003428B2">
        <w:rPr>
          <w:rFonts w:ascii="Arial" w:eastAsia="Times New Roman" w:hAnsi="Arial" w:cs="Arial"/>
          <w:sz w:val="24"/>
          <w:szCs w:val="24"/>
          <w:lang w:eastAsia="pt-BR"/>
        </w:rPr>
        <w:t xml:space="preserve"> de </w:t>
      </w:r>
      <w:proofErr w:type="spellStart"/>
      <w:r w:rsidRPr="003428B2">
        <w:rPr>
          <w:rFonts w:ascii="Arial" w:eastAsia="Times New Roman" w:hAnsi="Arial" w:cs="Arial"/>
          <w:sz w:val="24"/>
          <w:szCs w:val="24"/>
          <w:lang w:eastAsia="pt-BR"/>
        </w:rPr>
        <w:t>Weitz</w:t>
      </w:r>
      <w:proofErr w:type="spellEnd"/>
      <w:r w:rsidRPr="003428B2">
        <w:rPr>
          <w:rFonts w:ascii="Arial" w:eastAsia="Times New Roman" w:hAnsi="Arial" w:cs="Arial"/>
          <w:sz w:val="24"/>
          <w:szCs w:val="24"/>
          <w:lang w:eastAsia="pt-BR"/>
        </w:rPr>
        <w:t xml:space="preserve"> &amp; </w:t>
      </w:r>
      <w:proofErr w:type="spellStart"/>
      <w:r w:rsidRPr="003428B2">
        <w:rPr>
          <w:rFonts w:ascii="Arial" w:eastAsia="Times New Roman" w:hAnsi="Arial" w:cs="Arial"/>
          <w:sz w:val="24"/>
          <w:szCs w:val="24"/>
          <w:lang w:eastAsia="pt-BR"/>
        </w:rPr>
        <w:t>Luxenberg</w:t>
      </w:r>
      <w:proofErr w:type="spellEnd"/>
      <w:r w:rsidRPr="003428B2">
        <w:rPr>
          <w:rFonts w:ascii="Arial" w:eastAsia="Times New Roman" w:hAnsi="Arial" w:cs="Arial"/>
          <w:sz w:val="24"/>
          <w:szCs w:val="24"/>
          <w:lang w:eastAsia="pt-BR"/>
        </w:rPr>
        <w:t>,</w:t>
      </w:r>
      <w:hyperlink r:id="rId14" w:anchor="cite_note-McDonough_ABAJournal_20080926-3" w:history="1">
        <w:r w:rsidRPr="003428B2">
          <w:rPr>
            <w:rFonts w:ascii="Arial" w:eastAsia="Times New Roman" w:hAnsi="Arial" w:cs="Arial"/>
            <w:sz w:val="24"/>
            <w:szCs w:val="24"/>
            <w:u w:val="single"/>
            <w:vertAlign w:val="superscript"/>
            <w:lang w:eastAsia="pt-BR"/>
          </w:rPr>
          <w:t>[3]</w:t>
        </w:r>
      </w:hyperlink>
      <w:r w:rsidRPr="003428B2">
        <w:rPr>
          <w:rFonts w:ascii="Arial" w:eastAsia="Times New Roman" w:hAnsi="Arial" w:cs="Arial"/>
          <w:sz w:val="24"/>
          <w:szCs w:val="24"/>
          <w:lang w:eastAsia="pt-BR"/>
        </w:rPr>
        <w:t> que tem um foco em danos pessoais por exposição ao </w:t>
      </w:r>
      <w:hyperlink r:id="rId15" w:tooltip="Amianto" w:history="1">
        <w:r w:rsidRPr="003428B2">
          <w:rPr>
            <w:rFonts w:ascii="Arial" w:eastAsia="Times New Roman" w:hAnsi="Arial" w:cs="Arial"/>
            <w:sz w:val="24"/>
            <w:szCs w:val="24"/>
            <w:u w:val="single"/>
            <w:lang w:eastAsia="pt-BR"/>
          </w:rPr>
          <w:t>amianto</w:t>
        </w:r>
      </w:hyperlink>
      <w:r w:rsidRPr="003428B2">
        <w:rPr>
          <w:rFonts w:ascii="Arial" w:eastAsia="Times New Roman" w:hAnsi="Arial" w:cs="Arial"/>
          <w:sz w:val="24"/>
          <w:szCs w:val="24"/>
          <w:lang w:eastAsia="pt-BR"/>
        </w:rPr>
        <w:t>, e </w:t>
      </w:r>
      <w:proofErr w:type="spellStart"/>
      <w:r w:rsidRPr="003428B2">
        <w:rPr>
          <w:rFonts w:ascii="Arial" w:eastAsia="Times New Roman" w:hAnsi="Arial" w:cs="Arial"/>
          <w:i/>
          <w:iCs/>
          <w:sz w:val="24"/>
          <w:szCs w:val="24"/>
          <w:lang w:eastAsia="pt-BR"/>
        </w:rPr>
        <w:t>Shine</w:t>
      </w:r>
      <w:proofErr w:type="spellEnd"/>
      <w:r w:rsidRPr="003428B2">
        <w:rPr>
          <w:rFonts w:ascii="Arial" w:eastAsia="Times New Roman" w:hAnsi="Arial" w:cs="Arial"/>
          <w:i/>
          <w:iCs/>
          <w:sz w:val="24"/>
          <w:szCs w:val="24"/>
          <w:lang w:eastAsia="pt-BR"/>
        </w:rPr>
        <w:t xml:space="preserve"> </w:t>
      </w:r>
      <w:proofErr w:type="spellStart"/>
      <w:r w:rsidRPr="003428B2">
        <w:rPr>
          <w:rFonts w:ascii="Arial" w:eastAsia="Times New Roman" w:hAnsi="Arial" w:cs="Arial"/>
          <w:i/>
          <w:iCs/>
          <w:sz w:val="24"/>
          <w:szCs w:val="24"/>
          <w:lang w:eastAsia="pt-BR"/>
        </w:rPr>
        <w:t>Lawyers</w:t>
      </w:r>
      <w:proofErr w:type="spellEnd"/>
      <w:r w:rsidRPr="003428B2">
        <w:rPr>
          <w:rFonts w:ascii="Arial" w:eastAsia="Times New Roman" w:hAnsi="Arial" w:cs="Arial"/>
          <w:sz w:val="24"/>
          <w:szCs w:val="24"/>
          <w:lang w:eastAsia="pt-BR"/>
        </w:rPr>
        <w:t> na </w:t>
      </w:r>
      <w:hyperlink r:id="rId16" w:tooltip="Austrália" w:history="1">
        <w:r w:rsidRPr="003428B2">
          <w:rPr>
            <w:rFonts w:ascii="Arial" w:eastAsia="Times New Roman" w:hAnsi="Arial" w:cs="Arial"/>
            <w:sz w:val="24"/>
            <w:szCs w:val="24"/>
            <w:u w:val="single"/>
            <w:lang w:eastAsia="pt-BR"/>
          </w:rPr>
          <w:t>Austrália</w:t>
        </w:r>
      </w:hyperlink>
      <w:r w:rsidRPr="003428B2">
        <w:rPr>
          <w:rFonts w:ascii="Arial" w:eastAsia="Times New Roman" w:hAnsi="Arial" w:cs="Arial"/>
          <w:sz w:val="24"/>
          <w:szCs w:val="24"/>
          <w:lang w:eastAsia="pt-BR"/>
        </w:rPr>
        <w:t>. </w:t>
      </w:r>
      <w:hyperlink r:id="rId17" w:anchor="cite_note-4" w:history="1">
        <w:r w:rsidRPr="003428B2">
          <w:rPr>
            <w:rFonts w:ascii="Arial" w:eastAsia="Times New Roman" w:hAnsi="Arial" w:cs="Arial"/>
            <w:sz w:val="24"/>
            <w:szCs w:val="24"/>
            <w:u w:val="single"/>
            <w:vertAlign w:val="superscript"/>
            <w:lang w:eastAsia="pt-BR"/>
          </w:rPr>
          <w:t>[4]</w:t>
        </w:r>
      </w:hyperlink>
    </w:p>
    <w:p w:rsidR="003428B2" w:rsidRPr="003428B2" w:rsidRDefault="003428B2" w:rsidP="003428B2">
      <w:pPr>
        <w:shd w:val="clear" w:color="auto" w:fill="FFFFFF"/>
        <w:spacing w:before="120" w:after="120" w:line="240" w:lineRule="auto"/>
        <w:jc w:val="both"/>
        <w:rPr>
          <w:rFonts w:ascii="Arial" w:eastAsia="Times New Roman" w:hAnsi="Arial" w:cs="Arial"/>
          <w:color w:val="222222"/>
          <w:sz w:val="24"/>
          <w:szCs w:val="24"/>
          <w:lang w:eastAsia="pt-BR"/>
        </w:rPr>
      </w:pPr>
      <w:proofErr w:type="spellStart"/>
      <w:r w:rsidRPr="003428B2">
        <w:rPr>
          <w:rFonts w:ascii="Arial" w:eastAsia="Times New Roman" w:hAnsi="Arial" w:cs="Arial"/>
          <w:color w:val="222222"/>
          <w:sz w:val="24"/>
          <w:szCs w:val="24"/>
          <w:lang w:eastAsia="pt-BR"/>
        </w:rPr>
        <w:t>Brockovich</w:t>
      </w:r>
      <w:proofErr w:type="spellEnd"/>
      <w:r w:rsidRPr="003428B2">
        <w:rPr>
          <w:rFonts w:ascii="Arial" w:eastAsia="Times New Roman" w:hAnsi="Arial" w:cs="Arial"/>
          <w:color w:val="222222"/>
          <w:sz w:val="24"/>
          <w:szCs w:val="24"/>
          <w:lang w:eastAsia="pt-BR"/>
        </w:rPr>
        <w:t xml:space="preserve"> trabalhou para </w:t>
      </w:r>
      <w:proofErr w:type="spellStart"/>
      <w:r w:rsidRPr="003428B2">
        <w:rPr>
          <w:rFonts w:ascii="Arial" w:eastAsia="Times New Roman" w:hAnsi="Arial" w:cs="Arial"/>
          <w:color w:val="222222"/>
          <w:sz w:val="24"/>
          <w:szCs w:val="24"/>
          <w:lang w:eastAsia="pt-BR"/>
        </w:rPr>
        <w:t>Kmart</w:t>
      </w:r>
      <w:proofErr w:type="spellEnd"/>
      <w:r w:rsidRPr="003428B2">
        <w:rPr>
          <w:rFonts w:ascii="Arial" w:eastAsia="Times New Roman" w:hAnsi="Arial" w:cs="Arial"/>
          <w:color w:val="222222"/>
          <w:sz w:val="24"/>
          <w:szCs w:val="24"/>
          <w:lang w:eastAsia="pt-BR"/>
        </w:rPr>
        <w:t xml:space="preserve"> como estagiário de gestão. Ela ficou cansada de sua carreira e começou a entrar em concursos de beleza. Ela ganhou Miss </w:t>
      </w:r>
      <w:proofErr w:type="spellStart"/>
      <w:r w:rsidRPr="003428B2">
        <w:rPr>
          <w:rFonts w:ascii="Arial" w:eastAsia="Times New Roman" w:hAnsi="Arial" w:cs="Arial"/>
          <w:color w:val="222222"/>
          <w:sz w:val="24"/>
          <w:szCs w:val="24"/>
          <w:lang w:eastAsia="pt-BR"/>
        </w:rPr>
        <w:t>Pacific</w:t>
      </w:r>
      <w:proofErr w:type="spellEnd"/>
      <w:r w:rsidRPr="003428B2">
        <w:rPr>
          <w:rFonts w:ascii="Arial" w:eastAsia="Times New Roman" w:hAnsi="Arial" w:cs="Arial"/>
          <w:color w:val="222222"/>
          <w:sz w:val="24"/>
          <w:szCs w:val="24"/>
          <w:lang w:eastAsia="pt-BR"/>
        </w:rPr>
        <w:t xml:space="preserve"> </w:t>
      </w:r>
      <w:proofErr w:type="spellStart"/>
      <w:r w:rsidRPr="003428B2">
        <w:rPr>
          <w:rFonts w:ascii="Arial" w:eastAsia="Times New Roman" w:hAnsi="Arial" w:cs="Arial"/>
          <w:color w:val="222222"/>
          <w:sz w:val="24"/>
          <w:szCs w:val="24"/>
          <w:lang w:eastAsia="pt-BR"/>
        </w:rPr>
        <w:t>Coast</w:t>
      </w:r>
      <w:proofErr w:type="spellEnd"/>
      <w:r w:rsidRPr="003428B2">
        <w:rPr>
          <w:rFonts w:ascii="Arial" w:eastAsia="Times New Roman" w:hAnsi="Arial" w:cs="Arial"/>
          <w:color w:val="222222"/>
          <w:sz w:val="24"/>
          <w:szCs w:val="24"/>
          <w:lang w:eastAsia="pt-BR"/>
        </w:rPr>
        <w:t xml:space="preserve"> e mudou-se para a Califórnia. Ela tem três filhos.</w:t>
      </w:r>
    </w:p>
    <w:p w:rsidR="003428B2" w:rsidRPr="003428B2" w:rsidRDefault="003428B2" w:rsidP="003428B2">
      <w:pPr>
        <w:shd w:val="clear" w:color="auto" w:fill="FFFFFF"/>
        <w:spacing w:before="120" w:after="120" w:line="240" w:lineRule="auto"/>
        <w:jc w:val="both"/>
        <w:rPr>
          <w:rFonts w:ascii="Arial" w:eastAsia="Times New Roman" w:hAnsi="Arial" w:cs="Arial"/>
          <w:color w:val="222222"/>
          <w:sz w:val="24"/>
          <w:szCs w:val="24"/>
          <w:lang w:eastAsia="pt-BR"/>
        </w:rPr>
      </w:pPr>
      <w:r w:rsidRPr="003428B2">
        <w:rPr>
          <w:rFonts w:ascii="Arial" w:eastAsia="Times New Roman" w:hAnsi="Arial" w:cs="Arial"/>
          <w:color w:val="222222"/>
          <w:sz w:val="24"/>
          <w:szCs w:val="24"/>
          <w:lang w:eastAsia="pt-BR"/>
        </w:rPr>
        <w:t xml:space="preserve">À medida que </w:t>
      </w:r>
      <w:proofErr w:type="spellStart"/>
      <w:r w:rsidRPr="003428B2">
        <w:rPr>
          <w:rFonts w:ascii="Arial" w:eastAsia="Times New Roman" w:hAnsi="Arial" w:cs="Arial"/>
          <w:color w:val="222222"/>
          <w:sz w:val="24"/>
          <w:szCs w:val="24"/>
          <w:lang w:eastAsia="pt-BR"/>
        </w:rPr>
        <w:t>Brockovich</w:t>
      </w:r>
      <w:proofErr w:type="spellEnd"/>
      <w:r w:rsidRPr="003428B2">
        <w:rPr>
          <w:rFonts w:ascii="Arial" w:eastAsia="Times New Roman" w:hAnsi="Arial" w:cs="Arial"/>
          <w:color w:val="222222"/>
          <w:sz w:val="24"/>
          <w:szCs w:val="24"/>
          <w:lang w:eastAsia="pt-BR"/>
        </w:rPr>
        <w:t xml:space="preserve"> se instalou em sua nova vida e trabalho como funcionária legal em </w:t>
      </w:r>
      <w:proofErr w:type="spellStart"/>
      <w:r w:rsidRPr="003428B2">
        <w:rPr>
          <w:rFonts w:ascii="Arial" w:eastAsia="Times New Roman" w:hAnsi="Arial" w:cs="Arial"/>
          <w:color w:val="222222"/>
          <w:sz w:val="24"/>
          <w:szCs w:val="24"/>
          <w:lang w:eastAsia="pt-BR"/>
        </w:rPr>
        <w:t>Hinkley</w:t>
      </w:r>
      <w:proofErr w:type="spellEnd"/>
      <w:r w:rsidRPr="003428B2">
        <w:rPr>
          <w:rFonts w:ascii="Arial" w:eastAsia="Times New Roman" w:hAnsi="Arial" w:cs="Arial"/>
          <w:color w:val="222222"/>
          <w:sz w:val="24"/>
          <w:szCs w:val="24"/>
          <w:lang w:eastAsia="pt-BR"/>
        </w:rPr>
        <w:t>, Califórnia, ela notou uma quantidade perturbadora de vizinhos e amigos que sofriam de câncer. Ela partiu para descobrir a verdade, coletando registros médicos e lendo resumos legais. </w:t>
      </w:r>
      <w:proofErr w:type="spellStart"/>
      <w:r w:rsidRPr="003428B2">
        <w:rPr>
          <w:rFonts w:ascii="Arial" w:eastAsia="Times New Roman" w:hAnsi="Arial" w:cs="Arial"/>
          <w:color w:val="222222"/>
          <w:sz w:val="24"/>
          <w:szCs w:val="24"/>
          <w:lang w:eastAsia="pt-BR"/>
        </w:rPr>
        <w:t>Brockovich</w:t>
      </w:r>
      <w:proofErr w:type="spellEnd"/>
      <w:r w:rsidRPr="003428B2">
        <w:rPr>
          <w:rFonts w:ascii="Arial" w:eastAsia="Times New Roman" w:hAnsi="Arial" w:cs="Arial"/>
          <w:color w:val="222222"/>
          <w:sz w:val="24"/>
          <w:szCs w:val="24"/>
          <w:lang w:eastAsia="pt-BR"/>
        </w:rPr>
        <w:t xml:space="preserve"> canalizou sua </w:t>
      </w:r>
      <w:hyperlink r:id="rId18" w:tooltip="Dislexia" w:history="1">
        <w:r w:rsidRPr="003428B2">
          <w:rPr>
            <w:rFonts w:ascii="Arial" w:eastAsia="Times New Roman" w:hAnsi="Arial" w:cs="Arial"/>
            <w:sz w:val="24"/>
            <w:szCs w:val="24"/>
            <w:u w:val="single"/>
            <w:lang w:eastAsia="pt-BR"/>
          </w:rPr>
          <w:t>Dislexia</w:t>
        </w:r>
      </w:hyperlink>
      <w:r w:rsidRPr="003428B2">
        <w:rPr>
          <w:rFonts w:ascii="Arial" w:eastAsia="Times New Roman" w:hAnsi="Arial" w:cs="Arial"/>
          <w:color w:val="222222"/>
          <w:sz w:val="24"/>
          <w:szCs w:val="24"/>
          <w:lang w:eastAsia="pt-BR"/>
        </w:rPr>
        <w:t> para memorização aguda. Ela aprendeu a história da cidade e começou a agir.</w:t>
      </w:r>
    </w:p>
    <w:p w:rsidR="003428B2" w:rsidRPr="003428B2" w:rsidRDefault="003428B2" w:rsidP="003428B2">
      <w:pPr>
        <w:shd w:val="clear" w:color="auto" w:fill="FFFFFF"/>
        <w:spacing w:before="120" w:after="120" w:line="240" w:lineRule="auto"/>
        <w:jc w:val="both"/>
        <w:rPr>
          <w:rFonts w:ascii="Arial" w:eastAsia="Times New Roman" w:hAnsi="Arial" w:cs="Arial"/>
          <w:color w:val="222222"/>
          <w:sz w:val="24"/>
          <w:szCs w:val="24"/>
          <w:lang w:eastAsia="pt-BR"/>
        </w:rPr>
      </w:pPr>
      <w:r w:rsidRPr="003428B2">
        <w:rPr>
          <w:rFonts w:ascii="Arial" w:eastAsia="Times New Roman" w:hAnsi="Arial" w:cs="Arial"/>
          <w:color w:val="222222"/>
          <w:sz w:val="24"/>
          <w:szCs w:val="24"/>
          <w:lang w:eastAsia="pt-BR"/>
        </w:rPr>
        <w:t xml:space="preserve">Embora </w:t>
      </w:r>
      <w:proofErr w:type="spellStart"/>
      <w:r w:rsidRPr="003428B2">
        <w:rPr>
          <w:rFonts w:ascii="Arial" w:eastAsia="Times New Roman" w:hAnsi="Arial" w:cs="Arial"/>
          <w:color w:val="222222"/>
          <w:sz w:val="24"/>
          <w:szCs w:val="24"/>
          <w:lang w:eastAsia="pt-BR"/>
        </w:rPr>
        <w:t>Brockovich</w:t>
      </w:r>
      <w:proofErr w:type="spellEnd"/>
      <w:r w:rsidRPr="003428B2">
        <w:rPr>
          <w:rFonts w:ascii="Arial" w:eastAsia="Times New Roman" w:hAnsi="Arial" w:cs="Arial"/>
          <w:color w:val="222222"/>
          <w:sz w:val="24"/>
          <w:szCs w:val="24"/>
          <w:lang w:eastAsia="pt-BR"/>
        </w:rPr>
        <w:t xml:space="preserve"> não tivesse nenhuma instrução legal, lançou um argumento de encontro a gás pacífico e elétrico para impedir a poluição da água da cidade com o produto químico, cromo </w:t>
      </w:r>
      <w:proofErr w:type="spellStart"/>
      <w:r w:rsidRPr="003428B2">
        <w:rPr>
          <w:rFonts w:ascii="Arial" w:eastAsia="Times New Roman" w:hAnsi="Arial" w:cs="Arial"/>
          <w:color w:val="222222"/>
          <w:sz w:val="24"/>
          <w:szCs w:val="24"/>
          <w:lang w:eastAsia="pt-BR"/>
        </w:rPr>
        <w:t>hexavalent</w:t>
      </w:r>
      <w:proofErr w:type="spellEnd"/>
      <w:r w:rsidRPr="003428B2">
        <w:rPr>
          <w:rFonts w:ascii="Arial" w:eastAsia="Times New Roman" w:hAnsi="Arial" w:cs="Arial"/>
          <w:color w:val="222222"/>
          <w:sz w:val="24"/>
          <w:szCs w:val="24"/>
          <w:lang w:eastAsia="pt-BR"/>
        </w:rPr>
        <w:t xml:space="preserve">. O caso fez história como o maior </w:t>
      </w:r>
      <w:proofErr w:type="gramStart"/>
      <w:r w:rsidRPr="003428B2">
        <w:rPr>
          <w:rFonts w:ascii="Arial" w:eastAsia="Times New Roman" w:hAnsi="Arial" w:cs="Arial"/>
          <w:color w:val="222222"/>
          <w:sz w:val="24"/>
          <w:szCs w:val="24"/>
          <w:lang w:eastAsia="pt-BR"/>
        </w:rPr>
        <w:t>acordo</w:t>
      </w:r>
      <w:proofErr w:type="gramEnd"/>
      <w:r w:rsidRPr="003428B2">
        <w:rPr>
          <w:rFonts w:ascii="Arial" w:eastAsia="Times New Roman" w:hAnsi="Arial" w:cs="Arial"/>
          <w:color w:val="222222"/>
          <w:sz w:val="24"/>
          <w:szCs w:val="24"/>
          <w:lang w:eastAsia="pt-BR"/>
        </w:rPr>
        <w:t xml:space="preserve"> já pago em US $ 333 milhões.</w:t>
      </w:r>
    </w:p>
    <w:p w:rsidR="003428B2" w:rsidRPr="003428B2" w:rsidRDefault="003428B2" w:rsidP="003428B2">
      <w:pPr>
        <w:shd w:val="clear" w:color="auto" w:fill="FFFFFF"/>
        <w:spacing w:before="120" w:after="120" w:line="240" w:lineRule="auto"/>
        <w:jc w:val="both"/>
        <w:rPr>
          <w:rFonts w:ascii="Arial" w:eastAsia="Times New Roman" w:hAnsi="Arial" w:cs="Arial"/>
          <w:color w:val="222222"/>
          <w:sz w:val="24"/>
          <w:szCs w:val="24"/>
          <w:lang w:eastAsia="pt-BR"/>
        </w:rPr>
      </w:pPr>
      <w:proofErr w:type="spellStart"/>
      <w:r w:rsidRPr="003428B2">
        <w:rPr>
          <w:rFonts w:ascii="Arial" w:eastAsia="Times New Roman" w:hAnsi="Arial" w:cs="Arial"/>
          <w:color w:val="222222"/>
          <w:sz w:val="24"/>
          <w:szCs w:val="24"/>
          <w:lang w:eastAsia="pt-BR"/>
        </w:rPr>
        <w:t>Brockovich</w:t>
      </w:r>
      <w:proofErr w:type="spellEnd"/>
      <w:r w:rsidRPr="003428B2">
        <w:rPr>
          <w:rFonts w:ascii="Arial" w:eastAsia="Times New Roman" w:hAnsi="Arial" w:cs="Arial"/>
          <w:color w:val="222222"/>
          <w:sz w:val="24"/>
          <w:szCs w:val="24"/>
          <w:lang w:eastAsia="pt-BR"/>
        </w:rPr>
        <w:t xml:space="preserve"> fez </w:t>
      </w:r>
      <w:proofErr w:type="gramStart"/>
      <w:r w:rsidRPr="003428B2">
        <w:rPr>
          <w:rFonts w:ascii="Arial" w:eastAsia="Times New Roman" w:hAnsi="Arial" w:cs="Arial"/>
          <w:color w:val="222222"/>
          <w:sz w:val="24"/>
          <w:szCs w:val="24"/>
          <w:lang w:eastAsia="pt-BR"/>
        </w:rPr>
        <w:t>um nome para si mesma</w:t>
      </w:r>
      <w:proofErr w:type="gramEnd"/>
      <w:r w:rsidRPr="003428B2">
        <w:rPr>
          <w:rFonts w:ascii="Arial" w:eastAsia="Times New Roman" w:hAnsi="Arial" w:cs="Arial"/>
          <w:color w:val="222222"/>
          <w:sz w:val="24"/>
          <w:szCs w:val="24"/>
          <w:lang w:eastAsia="pt-BR"/>
        </w:rPr>
        <w:t xml:space="preserve"> como litigante e trabalhou em vários outros casos bem sucedidos. "A vida está cheia de desafios se você está aprendendo deficientes ou não", diz ela de sua campanha. "É como você lida com esses desafios."</w:t>
      </w:r>
    </w:p>
    <w:p w:rsidR="003428B2" w:rsidRPr="003428B2" w:rsidRDefault="003428B2" w:rsidP="003428B2">
      <w:pPr>
        <w:shd w:val="clear" w:color="auto" w:fill="FFFFFF"/>
        <w:spacing w:before="120" w:after="120" w:line="240" w:lineRule="auto"/>
        <w:jc w:val="both"/>
        <w:rPr>
          <w:rFonts w:ascii="Arial" w:eastAsia="Times New Roman" w:hAnsi="Arial" w:cs="Arial"/>
          <w:sz w:val="24"/>
          <w:szCs w:val="24"/>
          <w:lang w:eastAsia="pt-BR"/>
        </w:rPr>
      </w:pPr>
      <w:r w:rsidRPr="003428B2">
        <w:rPr>
          <w:rFonts w:ascii="Arial" w:eastAsia="Times New Roman" w:hAnsi="Arial" w:cs="Arial"/>
          <w:sz w:val="24"/>
          <w:szCs w:val="24"/>
          <w:lang w:eastAsia="pt-BR"/>
        </w:rPr>
        <w:t>Em 2000 estreou o filme </w:t>
      </w:r>
      <w:proofErr w:type="spellStart"/>
      <w:r w:rsidR="004666EA" w:rsidRPr="003428B2">
        <w:rPr>
          <w:rFonts w:ascii="Arial" w:eastAsia="Times New Roman" w:hAnsi="Arial" w:cs="Arial"/>
          <w:i/>
          <w:iCs/>
          <w:sz w:val="24"/>
          <w:szCs w:val="24"/>
          <w:lang w:eastAsia="pt-BR"/>
        </w:rPr>
        <w:fldChar w:fldCharType="begin"/>
      </w:r>
      <w:r w:rsidRPr="003428B2">
        <w:rPr>
          <w:rFonts w:ascii="Arial" w:eastAsia="Times New Roman" w:hAnsi="Arial" w:cs="Arial"/>
          <w:i/>
          <w:iCs/>
          <w:sz w:val="24"/>
          <w:szCs w:val="24"/>
          <w:lang w:eastAsia="pt-BR"/>
        </w:rPr>
        <w:instrText xml:space="preserve"> HYPERLINK "https://pt.wikipedia.org/wiki/Erin_Brockovich_(filme)" \o "Erin Brockovich (filme)" </w:instrText>
      </w:r>
      <w:r w:rsidR="004666EA" w:rsidRPr="003428B2">
        <w:rPr>
          <w:rFonts w:ascii="Arial" w:eastAsia="Times New Roman" w:hAnsi="Arial" w:cs="Arial"/>
          <w:i/>
          <w:iCs/>
          <w:sz w:val="24"/>
          <w:szCs w:val="24"/>
          <w:lang w:eastAsia="pt-BR"/>
        </w:rPr>
        <w:fldChar w:fldCharType="separate"/>
      </w:r>
      <w:r w:rsidRPr="003428B2">
        <w:rPr>
          <w:rFonts w:ascii="Arial" w:eastAsia="Times New Roman" w:hAnsi="Arial" w:cs="Arial"/>
          <w:i/>
          <w:iCs/>
          <w:sz w:val="24"/>
          <w:szCs w:val="24"/>
          <w:u w:val="single"/>
          <w:lang w:eastAsia="pt-BR"/>
        </w:rPr>
        <w:t>Erin</w:t>
      </w:r>
      <w:proofErr w:type="spellEnd"/>
      <w:r w:rsidRPr="003428B2">
        <w:rPr>
          <w:rFonts w:ascii="Arial" w:eastAsia="Times New Roman" w:hAnsi="Arial" w:cs="Arial"/>
          <w:i/>
          <w:iCs/>
          <w:sz w:val="24"/>
          <w:szCs w:val="24"/>
          <w:u w:val="single"/>
          <w:lang w:eastAsia="pt-BR"/>
        </w:rPr>
        <w:t xml:space="preserve"> </w:t>
      </w:r>
      <w:proofErr w:type="spellStart"/>
      <w:r w:rsidRPr="003428B2">
        <w:rPr>
          <w:rFonts w:ascii="Arial" w:eastAsia="Times New Roman" w:hAnsi="Arial" w:cs="Arial"/>
          <w:i/>
          <w:iCs/>
          <w:sz w:val="24"/>
          <w:szCs w:val="24"/>
          <w:u w:val="single"/>
          <w:lang w:eastAsia="pt-BR"/>
        </w:rPr>
        <w:t>Brockovich</w:t>
      </w:r>
      <w:proofErr w:type="spellEnd"/>
      <w:r w:rsidR="004666EA" w:rsidRPr="003428B2">
        <w:rPr>
          <w:rFonts w:ascii="Arial" w:eastAsia="Times New Roman" w:hAnsi="Arial" w:cs="Arial"/>
          <w:i/>
          <w:iCs/>
          <w:sz w:val="24"/>
          <w:szCs w:val="24"/>
          <w:lang w:eastAsia="pt-BR"/>
        </w:rPr>
        <w:fldChar w:fldCharType="end"/>
      </w:r>
      <w:r w:rsidRPr="003428B2">
        <w:rPr>
          <w:rFonts w:ascii="Arial" w:eastAsia="Times New Roman" w:hAnsi="Arial" w:cs="Arial"/>
          <w:sz w:val="24"/>
          <w:szCs w:val="24"/>
          <w:lang w:eastAsia="pt-BR"/>
        </w:rPr>
        <w:t> que narra o processo pelo qual ela se tornou famosa. O filme</w:t>
      </w:r>
      <w:proofErr w:type="gramStart"/>
      <w:r w:rsidRPr="003428B2">
        <w:rPr>
          <w:rFonts w:ascii="Arial" w:eastAsia="Times New Roman" w:hAnsi="Arial" w:cs="Arial"/>
          <w:sz w:val="24"/>
          <w:szCs w:val="24"/>
          <w:lang w:eastAsia="pt-BR"/>
        </w:rPr>
        <w:t>, foi</w:t>
      </w:r>
      <w:proofErr w:type="gramEnd"/>
      <w:r w:rsidRPr="003428B2">
        <w:rPr>
          <w:rFonts w:ascii="Arial" w:eastAsia="Times New Roman" w:hAnsi="Arial" w:cs="Arial"/>
          <w:sz w:val="24"/>
          <w:szCs w:val="24"/>
          <w:lang w:eastAsia="pt-BR"/>
        </w:rPr>
        <w:t xml:space="preserve"> estrelado por </w:t>
      </w:r>
      <w:hyperlink r:id="rId19" w:tooltip="Julia Roberts" w:history="1">
        <w:r w:rsidRPr="003428B2">
          <w:rPr>
            <w:rFonts w:ascii="Arial" w:eastAsia="Times New Roman" w:hAnsi="Arial" w:cs="Arial"/>
            <w:sz w:val="24"/>
            <w:szCs w:val="24"/>
            <w:u w:val="single"/>
            <w:lang w:eastAsia="pt-BR"/>
          </w:rPr>
          <w:t>Julia Roberts</w:t>
        </w:r>
      </w:hyperlink>
      <w:r w:rsidRPr="003428B2">
        <w:rPr>
          <w:rFonts w:ascii="Arial" w:eastAsia="Times New Roman" w:hAnsi="Arial" w:cs="Arial"/>
          <w:sz w:val="24"/>
          <w:szCs w:val="24"/>
          <w:lang w:eastAsia="pt-BR"/>
        </w:rPr>
        <w:t> e dirigido por </w:t>
      </w:r>
      <w:hyperlink r:id="rId20" w:tooltip="Steven Soderbergh" w:history="1">
        <w:r w:rsidRPr="003428B2">
          <w:rPr>
            <w:rFonts w:ascii="Arial" w:eastAsia="Times New Roman" w:hAnsi="Arial" w:cs="Arial"/>
            <w:sz w:val="24"/>
            <w:szCs w:val="24"/>
            <w:u w:val="single"/>
            <w:lang w:eastAsia="pt-BR"/>
          </w:rPr>
          <w:t xml:space="preserve">Steven </w:t>
        </w:r>
        <w:proofErr w:type="spellStart"/>
        <w:r w:rsidRPr="003428B2">
          <w:rPr>
            <w:rFonts w:ascii="Arial" w:eastAsia="Times New Roman" w:hAnsi="Arial" w:cs="Arial"/>
            <w:sz w:val="24"/>
            <w:szCs w:val="24"/>
            <w:u w:val="single"/>
            <w:lang w:eastAsia="pt-BR"/>
          </w:rPr>
          <w:t>Soderbergh</w:t>
        </w:r>
        <w:proofErr w:type="spellEnd"/>
      </w:hyperlink>
      <w:r w:rsidRPr="003428B2">
        <w:rPr>
          <w:rFonts w:ascii="Arial" w:eastAsia="Times New Roman" w:hAnsi="Arial" w:cs="Arial"/>
          <w:sz w:val="24"/>
          <w:szCs w:val="24"/>
          <w:lang w:eastAsia="pt-BR"/>
        </w:rPr>
        <w:t>. Roberts ganhou o </w:t>
      </w:r>
      <w:hyperlink r:id="rId21" w:tooltip="Oscar de melhor atriz" w:history="1">
        <w:r w:rsidRPr="003428B2">
          <w:rPr>
            <w:rFonts w:ascii="Arial" w:eastAsia="Times New Roman" w:hAnsi="Arial" w:cs="Arial"/>
            <w:sz w:val="24"/>
            <w:szCs w:val="24"/>
            <w:u w:val="single"/>
            <w:lang w:eastAsia="pt-BR"/>
          </w:rPr>
          <w:t>Oscar de melhor atriz</w:t>
        </w:r>
      </w:hyperlink>
      <w:r w:rsidRPr="003428B2">
        <w:rPr>
          <w:rFonts w:ascii="Arial" w:eastAsia="Times New Roman" w:hAnsi="Arial" w:cs="Arial"/>
          <w:sz w:val="24"/>
          <w:szCs w:val="24"/>
          <w:lang w:eastAsia="pt-BR"/>
        </w:rPr>
        <w:t> por sua atuação</w:t>
      </w:r>
      <w:r>
        <w:rPr>
          <w:rFonts w:ascii="Arial" w:eastAsia="Times New Roman" w:hAnsi="Arial" w:cs="Arial"/>
          <w:sz w:val="24"/>
          <w:szCs w:val="24"/>
          <w:lang w:eastAsia="pt-BR"/>
        </w:rPr>
        <w:t>.</w:t>
      </w:r>
    </w:p>
    <w:sectPr w:rsidR="003428B2" w:rsidRPr="003428B2" w:rsidSect="00DF6C7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428B2"/>
    <w:rsid w:val="003428B2"/>
    <w:rsid w:val="004122D2"/>
    <w:rsid w:val="004666EA"/>
    <w:rsid w:val="006179F7"/>
    <w:rsid w:val="00DF6C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C7B"/>
  </w:style>
  <w:style w:type="paragraph" w:styleId="Ttulo2">
    <w:name w:val="heading 2"/>
    <w:basedOn w:val="Normal"/>
    <w:link w:val="Ttulo2Char"/>
    <w:uiPriority w:val="9"/>
    <w:qFormat/>
    <w:rsid w:val="003428B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3428B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428B2"/>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3428B2"/>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3428B2"/>
    <w:rPr>
      <w:color w:val="0000FF"/>
      <w:u w:val="single"/>
    </w:rPr>
  </w:style>
  <w:style w:type="paragraph" w:styleId="NormalWeb">
    <w:name w:val="Normal (Web)"/>
    <w:basedOn w:val="Normal"/>
    <w:uiPriority w:val="99"/>
    <w:semiHidden/>
    <w:unhideWhenUsed/>
    <w:rsid w:val="003428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w-headline">
    <w:name w:val="mw-headline"/>
    <w:basedOn w:val="Fontepargpadro"/>
    <w:rsid w:val="003428B2"/>
  </w:style>
  <w:style w:type="character" w:customStyle="1" w:styleId="mw-editsection">
    <w:name w:val="mw-editsection"/>
    <w:basedOn w:val="Fontepargpadro"/>
    <w:rsid w:val="003428B2"/>
  </w:style>
  <w:style w:type="character" w:customStyle="1" w:styleId="mw-editsection-bracket">
    <w:name w:val="mw-editsection-bracket"/>
    <w:basedOn w:val="Fontepargpadro"/>
    <w:rsid w:val="003428B2"/>
  </w:style>
  <w:style w:type="character" w:customStyle="1" w:styleId="mw-editsection-divider">
    <w:name w:val="mw-editsection-divider"/>
    <w:basedOn w:val="Fontepargpadro"/>
    <w:rsid w:val="003428B2"/>
  </w:style>
  <w:style w:type="paragraph" w:styleId="Textodebalo">
    <w:name w:val="Balloon Text"/>
    <w:basedOn w:val="Normal"/>
    <w:link w:val="TextodebaloChar"/>
    <w:uiPriority w:val="99"/>
    <w:semiHidden/>
    <w:unhideWhenUsed/>
    <w:rsid w:val="003428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428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3221604">
      <w:bodyDiv w:val="1"/>
      <w:marLeft w:val="0"/>
      <w:marRight w:val="0"/>
      <w:marTop w:val="0"/>
      <w:marBottom w:val="0"/>
      <w:divBdr>
        <w:top w:val="none" w:sz="0" w:space="0" w:color="auto"/>
        <w:left w:val="none" w:sz="0" w:space="0" w:color="auto"/>
        <w:bottom w:val="none" w:sz="0" w:space="0" w:color="auto"/>
        <w:right w:val="none" w:sz="0" w:space="0" w:color="auto"/>
      </w:divBdr>
      <w:divsChild>
        <w:div w:id="354159846">
          <w:marLeft w:val="336"/>
          <w:marRight w:val="0"/>
          <w:marTop w:val="120"/>
          <w:marBottom w:val="192"/>
          <w:divBdr>
            <w:top w:val="none" w:sz="0" w:space="0" w:color="auto"/>
            <w:left w:val="none" w:sz="0" w:space="0" w:color="auto"/>
            <w:bottom w:val="none" w:sz="0" w:space="0" w:color="auto"/>
            <w:right w:val="none" w:sz="0" w:space="0" w:color="auto"/>
          </w:divBdr>
          <w:divsChild>
            <w:div w:id="94870154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Lei" TargetMode="External"/><Relationship Id="rId13" Type="http://schemas.openxmlformats.org/officeDocument/2006/relationships/hyperlink" Target="https://pt.wikipedia.org/wiki/Nova_York" TargetMode="External"/><Relationship Id="rId18" Type="http://schemas.openxmlformats.org/officeDocument/2006/relationships/hyperlink" Target="https://pt.wikipedia.org/wiki/Dislexia" TargetMode="External"/><Relationship Id="rId3" Type="http://schemas.openxmlformats.org/officeDocument/2006/relationships/webSettings" Target="webSettings.xml"/><Relationship Id="rId21" Type="http://schemas.openxmlformats.org/officeDocument/2006/relationships/hyperlink" Target="https://pt.wikipedia.org/wiki/Oscar_de_melhor_atriz" TargetMode="External"/><Relationship Id="rId7" Type="http://schemas.openxmlformats.org/officeDocument/2006/relationships/hyperlink" Target="https://pt.wikipedia.org/wiki/Ambientalismo" TargetMode="External"/><Relationship Id="rId12" Type="http://schemas.openxmlformats.org/officeDocument/2006/relationships/hyperlink" Target="https://pt.wikipedia.org/wiki/Erin_Brockovich" TargetMode="External"/><Relationship Id="rId17" Type="http://schemas.openxmlformats.org/officeDocument/2006/relationships/hyperlink" Target="https://pt.wikipedia.org/wiki/Erin_Brockovich" TargetMode="External"/><Relationship Id="rId2" Type="http://schemas.openxmlformats.org/officeDocument/2006/relationships/settings" Target="settings.xml"/><Relationship Id="rId16" Type="http://schemas.openxmlformats.org/officeDocument/2006/relationships/hyperlink" Target="https://pt.wikipedia.org/wiki/Austr%C3%A1lia" TargetMode="External"/><Relationship Id="rId20" Type="http://schemas.openxmlformats.org/officeDocument/2006/relationships/hyperlink" Target="https://pt.wikipedia.org/wiki/Steven_Soderbergh" TargetMode="External"/><Relationship Id="rId1" Type="http://schemas.openxmlformats.org/officeDocument/2006/relationships/styles" Target="styles.xml"/><Relationship Id="rId6" Type="http://schemas.openxmlformats.org/officeDocument/2006/relationships/hyperlink" Target="https://pt.wikipedia.org/wiki/T%C3%A9cnico_jur%C3%ADdico" TargetMode="External"/><Relationship Id="rId11" Type="http://schemas.openxmlformats.org/officeDocument/2006/relationships/hyperlink" Target="https://pt.wikipedia.org/wiki/American_Broadcasting_Company" TargetMode="External"/><Relationship Id="rId5" Type="http://schemas.openxmlformats.org/officeDocument/2006/relationships/hyperlink" Target="https://pt.wikipedia.org/wiki/1960" TargetMode="External"/><Relationship Id="rId15" Type="http://schemas.openxmlformats.org/officeDocument/2006/relationships/hyperlink" Target="https://pt.wikipedia.org/wiki/Amianto" TargetMode="External"/><Relationship Id="rId23" Type="http://schemas.openxmlformats.org/officeDocument/2006/relationships/theme" Target="theme/theme1.xml"/><Relationship Id="rId10" Type="http://schemas.openxmlformats.org/officeDocument/2006/relationships/hyperlink" Target="https://pt.wikipedia.org/wiki/Calif%C3%B3rnia" TargetMode="External"/><Relationship Id="rId19" Type="http://schemas.openxmlformats.org/officeDocument/2006/relationships/hyperlink" Target="https://pt.wikipedia.org/wiki/Julia_Roberts" TargetMode="External"/><Relationship Id="rId4" Type="http://schemas.openxmlformats.org/officeDocument/2006/relationships/hyperlink" Target="https://pt.wikipedia.org/wiki/22_de_junho" TargetMode="External"/><Relationship Id="rId9" Type="http://schemas.openxmlformats.org/officeDocument/2006/relationships/hyperlink" Target="https://pt.wikipedia.org/wiki/1993" TargetMode="External"/><Relationship Id="rId14" Type="http://schemas.openxmlformats.org/officeDocument/2006/relationships/hyperlink" Target="https://pt.wikipedia.org/wiki/Erin_Brockovich"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601</Words>
  <Characters>3247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2019-01-20T20:13:00Z</dcterms:created>
  <dcterms:modified xsi:type="dcterms:W3CDTF">2019-01-21T17:34:00Z</dcterms:modified>
</cp:coreProperties>
</file>