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91C" w:rsidRPr="0042091C" w:rsidRDefault="0042091C" w:rsidP="0042091C">
      <w:pPr>
        <w:shd w:val="clear" w:color="auto" w:fill="FFFFFF"/>
        <w:spacing w:after="0" w:line="45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42091C" w:rsidRPr="0042091C" w:rsidRDefault="0042091C" w:rsidP="0042091C">
      <w:pPr>
        <w:shd w:val="clear" w:color="auto" w:fill="F8F8F8"/>
        <w:spacing w:after="0" w:line="408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42091C" w:rsidRPr="0042091C" w:rsidRDefault="0042091C" w:rsidP="0042091C">
      <w:pPr>
        <w:shd w:val="clear" w:color="auto" w:fill="F8F8F8"/>
        <w:spacing w:after="120" w:line="264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sz w:val="40"/>
          <w:szCs w:val="40"/>
          <w:u w:val="single"/>
          <w:lang w:eastAsia="pt-BR"/>
        </w:rPr>
      </w:pPr>
      <w:r w:rsidRPr="0042091C">
        <w:rPr>
          <w:rFonts w:ascii="Arial" w:eastAsia="Times New Roman" w:hAnsi="Arial" w:cs="Arial"/>
          <w:b/>
          <w:bCs/>
          <w:sz w:val="40"/>
          <w:szCs w:val="40"/>
          <w:u w:val="single"/>
          <w:lang w:eastAsia="pt-BR"/>
        </w:rPr>
        <w:t>CRIANÇAS COM FORMAÇÃO MUSICAL</w:t>
      </w:r>
    </w:p>
    <w:p w:rsidR="0042091C" w:rsidRPr="0042091C" w:rsidRDefault="0042091C" w:rsidP="0042091C">
      <w:pPr>
        <w:shd w:val="clear" w:color="auto" w:fill="F8F8F8"/>
        <w:spacing w:after="0" w:line="408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42091C">
        <w:rPr>
          <w:rFonts w:ascii="Arial" w:eastAsia="Times New Roman" w:hAnsi="Arial" w:cs="Arial"/>
          <w:sz w:val="24"/>
          <w:szCs w:val="24"/>
          <w:lang w:eastAsia="pt-BR"/>
        </w:rPr>
        <w:t>“Enquanto muitas escolas estão a cortar nos programas de música e a gastar cada vez mais tempo em preparação para provas, os nossos resultados sugerem que </w:t>
      </w:r>
      <w:r w:rsidRPr="0042091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a formação musical pode realmente ajudar a moldar as crianças para um futuro </w:t>
      </w:r>
      <w:proofErr w:type="spellStart"/>
      <w:r w:rsidRPr="0042091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académico</w:t>
      </w:r>
      <w:proofErr w:type="spellEnd"/>
      <w:r w:rsidRPr="0042091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melhor. Crianças que tocam um instrumento apresentam níveis de atividade no córtex cerebral aumentados, indicando maior aptidão para </w:t>
      </w:r>
      <w:proofErr w:type="spellStart"/>
      <w:r w:rsidRPr="0042091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multitarefas</w:t>
      </w:r>
      <w:proofErr w:type="spellEnd"/>
      <w:r w:rsidRPr="0042091C">
        <w:rPr>
          <w:rFonts w:ascii="Arial" w:eastAsia="Times New Roman" w:hAnsi="Arial" w:cs="Arial"/>
          <w:sz w:val="24"/>
          <w:szCs w:val="24"/>
          <w:lang w:eastAsia="pt-BR"/>
        </w:rPr>
        <w:t>.”</w:t>
      </w:r>
    </w:p>
    <w:p w:rsidR="0042091C" w:rsidRPr="0042091C" w:rsidRDefault="0042091C" w:rsidP="0042091C">
      <w:pPr>
        <w:shd w:val="clear" w:color="auto" w:fill="F8F8F8"/>
        <w:spacing w:before="204" w:after="204" w:line="408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42091C">
        <w:rPr>
          <w:rFonts w:ascii="Arial" w:eastAsia="Times New Roman" w:hAnsi="Arial" w:cs="Arial"/>
          <w:sz w:val="24"/>
          <w:szCs w:val="24"/>
          <w:lang w:eastAsia="pt-BR"/>
        </w:rPr>
        <w:t>Pesquisadores do Hospital Infantil de Boston trabalharam com imagem por ressonância magnética e descobriram que a formação musical precoce melhora as áreas do cérebro responsáveis pelo funcionamento executivo.</w:t>
      </w:r>
    </w:p>
    <w:p w:rsidR="0042091C" w:rsidRPr="0042091C" w:rsidRDefault="0042091C" w:rsidP="0042091C">
      <w:pPr>
        <w:shd w:val="clear" w:color="auto" w:fill="F8F8F8"/>
        <w:spacing w:before="204" w:after="204" w:line="408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42091C">
        <w:rPr>
          <w:rFonts w:ascii="Arial" w:eastAsia="Times New Roman" w:hAnsi="Arial" w:cs="Arial"/>
          <w:sz w:val="24"/>
          <w:szCs w:val="24"/>
          <w:lang w:eastAsia="pt-BR"/>
        </w:rPr>
        <w:t xml:space="preserve">Também conhecido como controle cognitivo ou sistema </w:t>
      </w:r>
      <w:proofErr w:type="spellStart"/>
      <w:r w:rsidRPr="0042091C">
        <w:rPr>
          <w:rFonts w:ascii="Arial" w:eastAsia="Times New Roman" w:hAnsi="Arial" w:cs="Arial"/>
          <w:sz w:val="24"/>
          <w:szCs w:val="24"/>
          <w:lang w:eastAsia="pt-BR"/>
        </w:rPr>
        <w:t>atencional</w:t>
      </w:r>
      <w:proofErr w:type="spellEnd"/>
      <w:r w:rsidRPr="0042091C">
        <w:rPr>
          <w:rFonts w:ascii="Arial" w:eastAsia="Times New Roman" w:hAnsi="Arial" w:cs="Arial"/>
          <w:sz w:val="24"/>
          <w:szCs w:val="24"/>
          <w:lang w:eastAsia="pt-BR"/>
        </w:rPr>
        <w:t xml:space="preserve"> supervisor, o “funcionamento executivo” refere-se à gestão do cérebro, parecido com o termo corporativo correspondente.</w:t>
      </w:r>
    </w:p>
    <w:p w:rsidR="0042091C" w:rsidRPr="0042091C" w:rsidRDefault="0042091C" w:rsidP="0042091C">
      <w:pPr>
        <w:shd w:val="clear" w:color="auto" w:fill="F8F8F8"/>
        <w:spacing w:before="204" w:after="204" w:line="408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42091C">
        <w:rPr>
          <w:rFonts w:ascii="Arial" w:eastAsia="Times New Roman" w:hAnsi="Arial" w:cs="Arial"/>
          <w:sz w:val="24"/>
          <w:szCs w:val="24"/>
          <w:lang w:eastAsia="pt-BR"/>
        </w:rPr>
        <w:t xml:space="preserve">No topo da hierarquia em termos de organização do cérebro, o funcionamento executivo permite o processamento e a retenção de informações, regula o comportamento e é responsável pela resolução de problemas e </w:t>
      </w:r>
      <w:proofErr w:type="spellStart"/>
      <w:r w:rsidRPr="0042091C">
        <w:rPr>
          <w:rFonts w:ascii="Arial" w:eastAsia="Times New Roman" w:hAnsi="Arial" w:cs="Arial"/>
          <w:sz w:val="24"/>
          <w:szCs w:val="24"/>
          <w:lang w:eastAsia="pt-BR"/>
        </w:rPr>
        <w:t>planeamento</w:t>
      </w:r>
      <w:proofErr w:type="spellEnd"/>
      <w:r w:rsidRPr="0042091C">
        <w:rPr>
          <w:rFonts w:ascii="Arial" w:eastAsia="Times New Roman" w:hAnsi="Arial" w:cs="Arial"/>
          <w:sz w:val="24"/>
          <w:szCs w:val="24"/>
          <w:lang w:eastAsia="pt-BR"/>
        </w:rPr>
        <w:t>, entre outros processos cognitivos. Pode ser considerada uma peça-chave para se ter sucesso na vida.</w:t>
      </w:r>
    </w:p>
    <w:p w:rsidR="0042091C" w:rsidRPr="0042091C" w:rsidRDefault="0042091C" w:rsidP="0042091C">
      <w:pPr>
        <w:shd w:val="clear" w:color="auto" w:fill="F8F8F8"/>
        <w:spacing w:before="204" w:after="204" w:line="408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42091C">
        <w:rPr>
          <w:rFonts w:ascii="Arial" w:eastAsia="Times New Roman" w:hAnsi="Arial" w:cs="Arial"/>
          <w:sz w:val="24"/>
          <w:szCs w:val="24"/>
          <w:lang w:eastAsia="pt-BR"/>
        </w:rPr>
        <w:t>No estudo, os pesquisadores consideraram que uma criança musicalmente treinada era alguém que tivera pelo menos dois anos de aulas particulares. Eles selecionaram 15 delas, com idades entre 9 e 12 anos, e as estatísticas do grupo corresponderam a treinos mais significativos do que aqueles que os pesquisadores estavam a procurar: as crianças tocavam por 5,2 anos e praticavam 3,7 horas por semana, começando na idade de 5,9 anos.</w:t>
      </w:r>
    </w:p>
    <w:p w:rsidR="0042091C" w:rsidRPr="0042091C" w:rsidRDefault="0042091C" w:rsidP="0042091C">
      <w:pPr>
        <w:shd w:val="clear" w:color="auto" w:fill="F8F8F8"/>
        <w:spacing w:before="204" w:after="204" w:line="408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42091C">
        <w:rPr>
          <w:rFonts w:ascii="Arial" w:eastAsia="Times New Roman" w:hAnsi="Arial" w:cs="Arial"/>
          <w:sz w:val="24"/>
          <w:szCs w:val="24"/>
          <w:lang w:eastAsia="pt-BR"/>
        </w:rPr>
        <w:t>Os cientistas compararam-nos com um grupo de 12 crianças da mesma faixa etária sem formação musical. Em seguida, foram formados dois grupos de estrutura semelhante de adultos, embora o grupo musical consistisse unicamente em músicos profissionais ativos. Os testes cognitivos mostraram que músicos em ambas as faixas etárias tiveram uma posição de vantagem.</w:t>
      </w:r>
    </w:p>
    <w:p w:rsidR="0042091C" w:rsidRPr="0042091C" w:rsidRDefault="0042091C" w:rsidP="0042091C">
      <w:pPr>
        <w:shd w:val="clear" w:color="auto" w:fill="F8F8F8"/>
        <w:spacing w:before="204" w:line="36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42091C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A ressonância magnética mostrou que as crianças apresentaram os níveis de atividade no córtex pré-frontal aumentados, indicando que elas podem ser mais aptas a </w:t>
      </w:r>
      <w:proofErr w:type="spellStart"/>
      <w:r w:rsidRPr="0042091C">
        <w:rPr>
          <w:rFonts w:ascii="Arial" w:eastAsia="Times New Roman" w:hAnsi="Arial" w:cs="Arial"/>
          <w:sz w:val="24"/>
          <w:szCs w:val="24"/>
          <w:lang w:eastAsia="pt-BR"/>
        </w:rPr>
        <w:t>multitarefas</w:t>
      </w:r>
      <w:proofErr w:type="spellEnd"/>
      <w:r w:rsidRPr="0042091C">
        <w:rPr>
          <w:rFonts w:ascii="Arial" w:eastAsia="Times New Roman" w:hAnsi="Arial" w:cs="Arial"/>
          <w:sz w:val="24"/>
          <w:szCs w:val="24"/>
          <w:lang w:eastAsia="pt-BR"/>
        </w:rPr>
        <w:t xml:space="preserve"> do que as não musicais. Os inúmeros benefícios cerebrais da formação musical são bem conhecidos e têm sido o tema central de muitos estudos </w:t>
      </w:r>
      <w:proofErr w:type="spellStart"/>
      <w:r w:rsidRPr="0042091C">
        <w:rPr>
          <w:rFonts w:ascii="Arial" w:eastAsia="Times New Roman" w:hAnsi="Arial" w:cs="Arial"/>
          <w:sz w:val="24"/>
          <w:szCs w:val="24"/>
          <w:lang w:eastAsia="pt-BR"/>
        </w:rPr>
        <w:t>académicos</w:t>
      </w:r>
      <w:proofErr w:type="spellEnd"/>
      <w:r w:rsidRPr="0042091C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42091C" w:rsidRPr="0042091C" w:rsidRDefault="0042091C" w:rsidP="0042091C">
      <w:pPr>
        <w:shd w:val="clear" w:color="auto" w:fill="F8F8F8"/>
        <w:spacing w:before="204" w:after="204" w:line="408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42091C">
        <w:rPr>
          <w:rFonts w:ascii="Arial" w:eastAsia="Times New Roman" w:hAnsi="Arial" w:cs="Arial"/>
          <w:sz w:val="24"/>
          <w:szCs w:val="24"/>
          <w:lang w:eastAsia="pt-BR"/>
        </w:rPr>
        <w:t>No ano passado, a Sociedade para Neurociência apresentou três estudos numa conferência anual. Todos eles concluem que as influências da formação musical não só determina as funções, como também a anatomia do cérebro.</w:t>
      </w:r>
    </w:p>
    <w:p w:rsidR="0042091C" w:rsidRPr="0042091C" w:rsidRDefault="0042091C" w:rsidP="0042091C">
      <w:pPr>
        <w:shd w:val="clear" w:color="auto" w:fill="F8F8F8"/>
        <w:spacing w:before="204" w:after="204" w:line="408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42091C">
        <w:rPr>
          <w:rFonts w:ascii="Arial" w:eastAsia="Times New Roman" w:hAnsi="Arial" w:cs="Arial"/>
          <w:sz w:val="24"/>
          <w:szCs w:val="24"/>
          <w:lang w:eastAsia="pt-BR"/>
        </w:rPr>
        <w:t xml:space="preserve">O estudo de Boston, contudo, é um dos poucos a explorar o funcionamento executivo e adaptar os resultados ao nível </w:t>
      </w:r>
      <w:proofErr w:type="spellStart"/>
      <w:r w:rsidRPr="0042091C">
        <w:rPr>
          <w:rFonts w:ascii="Arial" w:eastAsia="Times New Roman" w:hAnsi="Arial" w:cs="Arial"/>
          <w:sz w:val="24"/>
          <w:szCs w:val="24"/>
          <w:lang w:eastAsia="pt-BR"/>
        </w:rPr>
        <w:t>socioeconómico</w:t>
      </w:r>
      <w:proofErr w:type="spellEnd"/>
      <w:r w:rsidRPr="0042091C">
        <w:rPr>
          <w:rFonts w:ascii="Arial" w:eastAsia="Times New Roman" w:hAnsi="Arial" w:cs="Arial"/>
          <w:sz w:val="24"/>
          <w:szCs w:val="24"/>
          <w:lang w:eastAsia="pt-BR"/>
        </w:rPr>
        <w:t xml:space="preserve">, fator importante ao </w:t>
      </w:r>
      <w:proofErr w:type="gramStart"/>
      <w:r w:rsidRPr="0042091C">
        <w:rPr>
          <w:rFonts w:ascii="Arial" w:eastAsia="Times New Roman" w:hAnsi="Arial" w:cs="Arial"/>
          <w:sz w:val="24"/>
          <w:szCs w:val="24"/>
          <w:lang w:eastAsia="pt-BR"/>
        </w:rPr>
        <w:t>qual estudos</w:t>
      </w:r>
      <w:proofErr w:type="gramEnd"/>
      <w:r w:rsidRPr="0042091C">
        <w:rPr>
          <w:rFonts w:ascii="Arial" w:eastAsia="Times New Roman" w:hAnsi="Arial" w:cs="Arial"/>
          <w:sz w:val="24"/>
          <w:szCs w:val="24"/>
          <w:lang w:eastAsia="pt-BR"/>
        </w:rPr>
        <w:t xml:space="preserve"> anteriores não deram a devida atenção.</w:t>
      </w:r>
    </w:p>
    <w:p w:rsidR="0042091C" w:rsidRPr="0042091C" w:rsidRDefault="0042091C" w:rsidP="0042091C">
      <w:pPr>
        <w:shd w:val="clear" w:color="auto" w:fill="F8F8F8"/>
        <w:spacing w:before="204" w:after="204" w:line="408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42091C">
        <w:rPr>
          <w:rFonts w:ascii="Arial" w:eastAsia="Times New Roman" w:hAnsi="Arial" w:cs="Arial"/>
          <w:sz w:val="24"/>
          <w:szCs w:val="24"/>
          <w:lang w:eastAsia="pt-BR"/>
        </w:rPr>
        <w:t xml:space="preserve">Já que o funcionamento executivo tem fortes condições para determinar o desempenho </w:t>
      </w:r>
      <w:proofErr w:type="spellStart"/>
      <w:r w:rsidRPr="0042091C">
        <w:rPr>
          <w:rFonts w:ascii="Arial" w:eastAsia="Times New Roman" w:hAnsi="Arial" w:cs="Arial"/>
          <w:sz w:val="24"/>
          <w:szCs w:val="24"/>
          <w:lang w:eastAsia="pt-BR"/>
        </w:rPr>
        <w:t>académico</w:t>
      </w:r>
      <w:proofErr w:type="spellEnd"/>
      <w:r w:rsidRPr="0042091C">
        <w:rPr>
          <w:rFonts w:ascii="Arial" w:eastAsia="Times New Roman" w:hAnsi="Arial" w:cs="Arial"/>
          <w:sz w:val="24"/>
          <w:szCs w:val="24"/>
          <w:lang w:eastAsia="pt-BR"/>
        </w:rPr>
        <w:t>, mais até do que o QI</w:t>
      </w:r>
      <w:proofErr w:type="gramStart"/>
      <w:r w:rsidRPr="0042091C">
        <w:rPr>
          <w:rFonts w:ascii="Arial" w:eastAsia="Times New Roman" w:hAnsi="Arial" w:cs="Arial"/>
          <w:sz w:val="24"/>
          <w:szCs w:val="24"/>
          <w:lang w:eastAsia="pt-BR"/>
        </w:rPr>
        <w:t>, pensamos</w:t>
      </w:r>
      <w:proofErr w:type="gramEnd"/>
      <w:r w:rsidRPr="0042091C">
        <w:rPr>
          <w:rFonts w:ascii="Arial" w:eastAsia="Times New Roman" w:hAnsi="Arial" w:cs="Arial"/>
          <w:sz w:val="24"/>
          <w:szCs w:val="24"/>
          <w:lang w:eastAsia="pt-BR"/>
        </w:rPr>
        <w:t xml:space="preserve"> que as nossas descobertas possuem grandes implicações educacionais. Enquanto muitas escolas estão a cortar nos programas de música e a gastar cada vez mais tempo na preparação para provas, os nossos resultados sugerem que a formação musical pode realmente ajudar a moldar as crianças para um futuro </w:t>
      </w:r>
      <w:proofErr w:type="spellStart"/>
      <w:r w:rsidRPr="0042091C">
        <w:rPr>
          <w:rFonts w:ascii="Arial" w:eastAsia="Times New Roman" w:hAnsi="Arial" w:cs="Arial"/>
          <w:sz w:val="24"/>
          <w:szCs w:val="24"/>
          <w:lang w:eastAsia="pt-BR"/>
        </w:rPr>
        <w:t>académico</w:t>
      </w:r>
      <w:proofErr w:type="spellEnd"/>
      <w:r w:rsidRPr="0042091C">
        <w:rPr>
          <w:rFonts w:ascii="Arial" w:eastAsia="Times New Roman" w:hAnsi="Arial" w:cs="Arial"/>
          <w:sz w:val="24"/>
          <w:szCs w:val="24"/>
          <w:lang w:eastAsia="pt-BR"/>
        </w:rPr>
        <w:t xml:space="preserve"> melhor— afirma a pesquisadora Nadine </w:t>
      </w:r>
      <w:proofErr w:type="spellStart"/>
      <w:r w:rsidRPr="0042091C">
        <w:rPr>
          <w:rFonts w:ascii="Arial" w:eastAsia="Times New Roman" w:hAnsi="Arial" w:cs="Arial"/>
          <w:sz w:val="24"/>
          <w:szCs w:val="24"/>
          <w:lang w:eastAsia="pt-BR"/>
        </w:rPr>
        <w:t>Gaab</w:t>
      </w:r>
      <w:proofErr w:type="spellEnd"/>
      <w:r w:rsidRPr="0042091C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42091C" w:rsidRPr="0042091C" w:rsidRDefault="0042091C" w:rsidP="0042091C">
      <w:pPr>
        <w:shd w:val="clear" w:color="auto" w:fill="F8F8F8"/>
        <w:spacing w:before="204" w:after="204" w:line="408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42091C">
        <w:rPr>
          <w:rFonts w:ascii="Arial" w:eastAsia="Times New Roman" w:hAnsi="Arial" w:cs="Arial"/>
          <w:sz w:val="24"/>
          <w:szCs w:val="24"/>
          <w:lang w:eastAsia="pt-BR"/>
        </w:rPr>
        <w:t>Nadine diz que estudos futuros podem determinar se crianças e adultos que têm dificuldade com o funcionamento executivo – como crianças com Transtorno do Déficit de Atenção com Hiperatividade (TDAH) ou idosos – poderiam beneficiar da música como uma ferramenta de intervenção terapêutica.</w:t>
      </w:r>
    </w:p>
    <w:p w:rsidR="0042091C" w:rsidRPr="0042091C" w:rsidRDefault="0042091C" w:rsidP="0042091C">
      <w:pPr>
        <w:shd w:val="clear" w:color="auto" w:fill="F8F8F8"/>
        <w:spacing w:before="204" w:line="36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42091C">
        <w:rPr>
          <w:rFonts w:ascii="Arial" w:eastAsia="Times New Roman" w:hAnsi="Arial" w:cs="Arial"/>
          <w:sz w:val="24"/>
          <w:szCs w:val="24"/>
          <w:lang w:eastAsia="pt-BR"/>
        </w:rPr>
        <w:t xml:space="preserve">Os pesquisadores observaram que um melhor funcionamento executivo é o verdadeiro aspecto do cérebro, motivando as crianças para continuar as suas aulas de música, sugerindo que a formação deve começar cedo na vida. O estudo foi publicado no PLOS ONE, jornal científico publicado pela </w:t>
      </w:r>
      <w:proofErr w:type="spellStart"/>
      <w:r w:rsidRPr="0042091C">
        <w:rPr>
          <w:rFonts w:ascii="Arial" w:eastAsia="Times New Roman" w:hAnsi="Arial" w:cs="Arial"/>
          <w:sz w:val="24"/>
          <w:szCs w:val="24"/>
          <w:lang w:eastAsia="pt-BR"/>
        </w:rPr>
        <w:t>Public</w:t>
      </w:r>
      <w:proofErr w:type="spellEnd"/>
      <w:r w:rsidRPr="0042091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42091C">
        <w:rPr>
          <w:rFonts w:ascii="Arial" w:eastAsia="Times New Roman" w:hAnsi="Arial" w:cs="Arial"/>
          <w:sz w:val="24"/>
          <w:szCs w:val="24"/>
          <w:lang w:eastAsia="pt-BR"/>
        </w:rPr>
        <w:t>Library</w:t>
      </w:r>
      <w:proofErr w:type="spellEnd"/>
      <w:r w:rsidRPr="0042091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42091C">
        <w:rPr>
          <w:rFonts w:ascii="Arial" w:eastAsia="Times New Roman" w:hAnsi="Arial" w:cs="Arial"/>
          <w:sz w:val="24"/>
          <w:szCs w:val="24"/>
          <w:lang w:eastAsia="pt-BR"/>
        </w:rPr>
        <w:t>of</w:t>
      </w:r>
      <w:proofErr w:type="spellEnd"/>
      <w:r w:rsidRPr="0042091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42091C">
        <w:rPr>
          <w:rFonts w:ascii="Arial" w:eastAsia="Times New Roman" w:hAnsi="Arial" w:cs="Arial"/>
          <w:sz w:val="24"/>
          <w:szCs w:val="24"/>
          <w:lang w:eastAsia="pt-BR"/>
        </w:rPr>
        <w:t>Science</w:t>
      </w:r>
      <w:proofErr w:type="spellEnd"/>
      <w:r w:rsidRPr="0042091C">
        <w:rPr>
          <w:rFonts w:ascii="Arial" w:eastAsia="Times New Roman" w:hAnsi="Arial" w:cs="Arial"/>
          <w:sz w:val="24"/>
          <w:szCs w:val="24"/>
          <w:lang w:eastAsia="pt-BR"/>
        </w:rPr>
        <w:t xml:space="preserve"> (PLOS).</w:t>
      </w:r>
    </w:p>
    <w:p w:rsidR="000A1CB0" w:rsidRPr="0042091C" w:rsidRDefault="000A1CB0" w:rsidP="0042091C">
      <w:pPr>
        <w:jc w:val="both"/>
        <w:rPr>
          <w:rFonts w:ascii="Arial" w:hAnsi="Arial" w:cs="Arial"/>
          <w:sz w:val="24"/>
          <w:szCs w:val="24"/>
        </w:rPr>
      </w:pPr>
    </w:p>
    <w:sectPr w:rsidR="000A1CB0" w:rsidRPr="0042091C" w:rsidSect="000A1C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824E0"/>
    <w:multiLevelType w:val="multilevel"/>
    <w:tmpl w:val="04080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2091C"/>
    <w:rsid w:val="000A1CB0"/>
    <w:rsid w:val="00420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CB0"/>
  </w:style>
  <w:style w:type="paragraph" w:styleId="Ttulo1">
    <w:name w:val="heading 1"/>
    <w:basedOn w:val="Normal"/>
    <w:link w:val="Ttulo1Char"/>
    <w:uiPriority w:val="9"/>
    <w:qFormat/>
    <w:rsid w:val="004209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4209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091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2091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logo">
    <w:name w:val="logo"/>
    <w:basedOn w:val="Fontepargpadro"/>
    <w:rsid w:val="0042091C"/>
  </w:style>
  <w:style w:type="character" w:styleId="Hyperlink">
    <w:name w:val="Hyperlink"/>
    <w:basedOn w:val="Fontepargpadro"/>
    <w:uiPriority w:val="99"/>
    <w:semiHidden/>
    <w:unhideWhenUsed/>
    <w:rsid w:val="0042091C"/>
    <w:rPr>
      <w:color w:val="0000FF"/>
      <w:u w:val="single"/>
    </w:rPr>
  </w:style>
  <w:style w:type="character" w:customStyle="1" w:styleId="avia-menu-text">
    <w:name w:val="avia-menu-text"/>
    <w:basedOn w:val="Fontepargpadro"/>
    <w:rsid w:val="0042091C"/>
  </w:style>
  <w:style w:type="character" w:customStyle="1" w:styleId="breadcrumb-title">
    <w:name w:val="breadcrumb-title"/>
    <w:basedOn w:val="Fontepargpadro"/>
    <w:rsid w:val="0042091C"/>
  </w:style>
  <w:style w:type="character" w:customStyle="1" w:styleId="sep">
    <w:name w:val="sep"/>
    <w:basedOn w:val="Fontepargpadro"/>
    <w:rsid w:val="0042091C"/>
  </w:style>
  <w:style w:type="character" w:customStyle="1" w:styleId="trail-end">
    <w:name w:val="trail-end"/>
    <w:basedOn w:val="Fontepargpadro"/>
    <w:rsid w:val="0042091C"/>
  </w:style>
  <w:style w:type="paragraph" w:styleId="NormalWeb">
    <w:name w:val="Normal (Web)"/>
    <w:basedOn w:val="Normal"/>
    <w:uiPriority w:val="99"/>
    <w:semiHidden/>
    <w:unhideWhenUsed/>
    <w:rsid w:val="00420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209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142458">
          <w:marLeft w:val="0"/>
          <w:marRight w:val="0"/>
          <w:marTop w:val="0"/>
          <w:marBottom w:val="0"/>
          <w:divBdr>
            <w:top w:val="single" w:sz="6" w:space="0" w:color="E1E1E1"/>
            <w:left w:val="none" w:sz="0" w:space="0" w:color="E1E1E1"/>
            <w:bottom w:val="single" w:sz="6" w:space="0" w:color="E1E1E1"/>
            <w:right w:val="none" w:sz="0" w:space="0" w:color="E1E1E1"/>
          </w:divBdr>
          <w:divsChild>
            <w:div w:id="123570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2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742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65481">
              <w:marLeft w:val="0"/>
              <w:marRight w:val="0"/>
              <w:marTop w:val="0"/>
              <w:marBottom w:val="0"/>
              <w:divBdr>
                <w:top w:val="single" w:sz="6" w:space="0" w:color="E1E1E1"/>
                <w:left w:val="none" w:sz="0" w:space="0" w:color="E1E1E1"/>
                <w:bottom w:val="none" w:sz="0" w:space="0" w:color="E1E1E1"/>
                <w:right w:val="none" w:sz="0" w:space="0" w:color="E1E1E1"/>
              </w:divBdr>
              <w:divsChild>
                <w:div w:id="155943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63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49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1386029">
              <w:marLeft w:val="0"/>
              <w:marRight w:val="0"/>
              <w:marTop w:val="0"/>
              <w:marBottom w:val="0"/>
              <w:divBdr>
                <w:top w:val="single" w:sz="6" w:space="0" w:color="E1E1E1"/>
                <w:left w:val="none" w:sz="0" w:space="0" w:color="E1E1E1"/>
                <w:bottom w:val="none" w:sz="0" w:space="0" w:color="E1E1E1"/>
                <w:right w:val="none" w:sz="0" w:space="0" w:color="E1E1E1"/>
              </w:divBdr>
              <w:divsChild>
                <w:div w:id="170154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686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64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286743">
                          <w:blockQuote w:val="1"/>
                          <w:marLeft w:val="0"/>
                          <w:marRight w:val="240"/>
                          <w:marTop w:val="0"/>
                          <w:marBottom w:val="240"/>
                          <w:divBdr>
                            <w:top w:val="none" w:sz="0" w:space="0" w:color="6786A1"/>
                            <w:left w:val="single" w:sz="48" w:space="15" w:color="6786A1"/>
                            <w:bottom w:val="none" w:sz="0" w:space="0" w:color="6786A1"/>
                            <w:right w:val="none" w:sz="0" w:space="0" w:color="6786A1"/>
                          </w:divBdr>
                        </w:div>
                        <w:div w:id="2028602117">
                          <w:blockQuote w:val="1"/>
                          <w:marLeft w:val="0"/>
                          <w:marRight w:val="240"/>
                          <w:marTop w:val="0"/>
                          <w:marBottom w:val="240"/>
                          <w:divBdr>
                            <w:top w:val="none" w:sz="0" w:space="0" w:color="6786A1"/>
                            <w:left w:val="single" w:sz="48" w:space="15" w:color="6786A1"/>
                            <w:bottom w:val="none" w:sz="0" w:space="0" w:color="6786A1"/>
                            <w:right w:val="none" w:sz="0" w:space="0" w:color="6786A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3168</Characters>
  <Application>Microsoft Office Word</Application>
  <DocSecurity>0</DocSecurity>
  <Lines>26</Lines>
  <Paragraphs>7</Paragraphs>
  <ScaleCrop>false</ScaleCrop>
  <Company/>
  <LinksUpToDate>false</LinksUpToDate>
  <CharactersWithSpaces>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2019-02-05T19:04:00Z</dcterms:created>
  <dcterms:modified xsi:type="dcterms:W3CDTF">2019-02-05T19:05:00Z</dcterms:modified>
</cp:coreProperties>
</file>