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F1" w:rsidRDefault="009225F1"/>
    <w:p w:rsidR="004634C3" w:rsidRPr="004634C3" w:rsidRDefault="004634C3" w:rsidP="004634C3">
      <w:pPr>
        <w:shd w:val="clear" w:color="auto" w:fill="FFFFFF"/>
        <w:spacing w:after="152" w:line="748" w:lineRule="atLeast"/>
        <w:outlineLvl w:val="0"/>
        <w:rPr>
          <w:rFonts w:ascii="Lora" w:eastAsia="Times New Roman" w:hAnsi="Lora" w:cs="Times New Roman"/>
          <w:color w:val="7B2E00"/>
          <w:kern w:val="36"/>
          <w:sz w:val="61"/>
          <w:szCs w:val="61"/>
          <w:lang w:eastAsia="pt-BR"/>
        </w:rPr>
      </w:pPr>
      <w:r w:rsidRPr="004634C3">
        <w:rPr>
          <w:rFonts w:ascii="Lora" w:eastAsia="Times New Roman" w:hAnsi="Lora" w:cs="Times New Roman"/>
          <w:color w:val="7B2E00"/>
          <w:kern w:val="36"/>
          <w:sz w:val="61"/>
          <w:szCs w:val="61"/>
          <w:lang w:eastAsia="pt-BR"/>
        </w:rPr>
        <w:t>Não existe criança difícil, difícil é ser criança em um mundo de pessoas cansadas</w:t>
      </w:r>
    </w:p>
    <w:p w:rsidR="004634C3" w:rsidRPr="004634C3" w:rsidRDefault="004634C3" w:rsidP="004634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5"/>
          <w:szCs w:val="15"/>
          <w:lang w:eastAsia="pt-BR"/>
        </w:rPr>
      </w:pPr>
      <w:r w:rsidRPr="004634C3">
        <w:rPr>
          <w:rFonts w:ascii="Arial" w:eastAsia="Times New Roman" w:hAnsi="Arial" w:cs="Arial"/>
          <w:color w:val="444444"/>
          <w:sz w:val="15"/>
          <w:szCs w:val="15"/>
          <w:lang w:eastAsia="pt-BR"/>
        </w:rPr>
        <w:t>Por</w:t>
      </w:r>
      <w:r>
        <w:rPr>
          <w:rFonts w:ascii="Arial" w:eastAsia="Times New Roman" w:hAnsi="Arial" w:cs="Arial"/>
          <w:color w:val="444444"/>
          <w:sz w:val="15"/>
          <w:szCs w:val="15"/>
          <w:lang w:eastAsia="pt-BR"/>
        </w:rPr>
        <w:t xml:space="preserve">  </w:t>
      </w:r>
      <w:r w:rsidRPr="004634C3">
        <w:rPr>
          <w:rFonts w:ascii="Arial" w:eastAsia="Times New Roman" w:hAnsi="Arial" w:cs="Arial"/>
          <w:color w:val="444444"/>
          <w:sz w:val="15"/>
          <w:szCs w:val="15"/>
          <w:lang w:eastAsia="pt-BR"/>
        </w:rPr>
        <w:t> </w:t>
      </w:r>
      <w:hyperlink r:id="rId5" w:history="1">
        <w:r w:rsidRPr="004634C3">
          <w:rPr>
            <w:rFonts w:ascii="Arial" w:eastAsia="Times New Roman" w:hAnsi="Arial" w:cs="Arial"/>
            <w:b/>
            <w:bCs/>
            <w:color w:val="000000"/>
            <w:sz w:val="15"/>
            <w:lang w:eastAsia="pt-BR"/>
          </w:rPr>
          <w:t>Seu Amigo Guru</w:t>
        </w:r>
      </w:hyperlink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Não existe criança difícil, o difícil é ser criança em um mundo de pessoas cansadas, ocupadas, sem paciência e com pressa. Existem pais, professores e tutores que se esquecem de um dos compromissos mais importantes da educação de uma criança: o de oferecer aventuras infantis.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Este é um problema tão real que, por vezes, podemos ficar preocupados pelo simples fato de uma criança ser inquieta, barulhenta, alegre, emotiva e enérgica. Há pais e profissionais que não querem crianças, querem robôs.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O normal é que uma criança corra, voe, grite, experimente, e faça do seu ambiente um parque de diversões. O normal é que uma criança, pelo menos nas idades prematuras, se mostre como ela é, e não como os adultos querem que ela seja.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Mas para conseguir isso, é importante entender duas coisas fundamentais: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A agitação não é uma doença: queremos um autocontrole que nem a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a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natureza nem a sociedade 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fomenta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.</w:t>
      </w: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br/>
        <w:t xml:space="preserve">Fazemos uma favor às crianças se as deixarmos ficar aborrecidas e evitarmos a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superestimulação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.</w:t>
      </w: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br/>
        <w:t>ansiedade-infantil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b/>
          <w:bCs/>
          <w:color w:val="222222"/>
          <w:sz w:val="21"/>
          <w:lang w:eastAsia="pt-BR"/>
        </w:rPr>
        <w:t>Doenças? Medicação para as crianças? Por quê?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Mesmo estando 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muito na moda no setor de saúde e escolar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, a verdadeira existência do Transtorno do Déficit de Atenção com Hiperatividade (TDAH) é muito questionável, pelo menos da forma exata como está concebido. Atualmente considera-se que este transtorno é uma caixa onde se amontoam casos diversos, que vão desde problemas neurológicos até problemas de comportamento ou de falta de recursos e habilidades para encarar o dia a dia.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lastRenderedPageBreak/>
        <w:t xml:space="preserve">As estatísticas são esmagadoras. Segundo dados do Manual Diagnóstico e Estatístico de Transtornos Mentais IV- TR (DSM-IV TR), a prevalência do TDAH nas crianças é de 3 a 7 casos por cada 100 meninos e meninas. O que preocupa é que a hipótese biológica subjacente a isto é simplesmente isso, uma hipótese que é comprovada por ensaio e erro com raciocínios que começam por “parece que isto ocorre 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porque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…“.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Enquanto isso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, estamos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supermedicando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as crianças que vivem conosco porque elas mostram comportamentos perturbadores, porque não nos mostram atenção e porque parecem não pensar quando realizam as suas tarefas. É um tema delicado, por isso temos que ser devidamente cautelosos e responsáveis, consultando bons psiquiatras e psicólogos infantis.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Partindo desta base, devemos destacar que não existe um exame clínico nem psicológico que determine de forma objetiva a existência do TDAH. Sem dúvida os exames são realizados com base em impressões e realização de provas distintas. O diagnóstico é determinado com base no momento em que são realizadas e na impressão subjetiva destas provas. Inquietante, não é?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Não podemos esquecer que 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estamos medicando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as crianças com anfetaminas,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antipsicóticos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e ansiolíticos, os quais podem causar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consequências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nefastas no desenvolvimento neurológico delas. Não sabemos qual vai ser a repercussão deste medicamento e muito menos do uso excessivo do mesmo. Um medicamento que apenas vai reduzir a sintomatologia, mas que não reverte de forma alguma o problema.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Parece uma selvageria, mas… Por que isso continua? Provavelmente um dos motivos é o financeiro, pois a indústria farmacêutica move 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bilhões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graças ao tratamento farmacológico administrado às crianças. Por outro lado está 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a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filosofia do “melhor isto do que nada”. O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autoengano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da pílula da felicidade é um fator comum em muitas patologias.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Deixando de lado rótulos e diagnósticos </w:t>
      </w:r>
      <w:proofErr w:type="gram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que, na proporção em que se dão, tornam-se questionáveis, devemos colocar os freios e ter consciência de que muitas vezes os que estão doentes são os adultos, e que</w:t>
      </w:r>
      <w:proofErr w:type="gram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o principal sintoma é a má gestão das políticas educativas e das escolas.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lastRenderedPageBreak/>
        <w:t>Cada vez mais especialistas estão tomando consciência disto e procuram impor restrições a pais e a profissionais que sentem a necessidade de colocar a etiqueta de TDAH em problemas que, muitas vezes, provêm principalmente do meio familiar e da falta de oportunidades dadas à criança para desenvolver as suas capacidades.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Como afirma Marino Pérez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Álvarez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, especialista em Psicologia Clínica e professor de Psicopatologia e Técnicas de Intervenção na Universidade de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Oviedo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, o TDAH nada mais é que um rótulo para comportamentos problemáticos de crianças que não têm uma base científica neurológica sólida como é regularmente apresentada. Ele existe como um rótulo infeliz que engloba problemas ou aspetos incômodos que efetivamente estão dentro da normalidade.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“Não existe. O TDAH é um diagnóstico que carece de identidade clínica, e a medicação, longe de ser propriamente um tratamento, é na realidade doping”, afirma Marino. Generalizou-se a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ideia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de que o desequilíbrio neurológico é a causa de vários problemas, mas não há certeza de que ele seja causa ou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consequência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. Isto é, os desequilíbrios neuroquímicos também podem ser gerados na relação com o que rodeia a criança.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Ou seja, a pergunta adequada é a seguinte: o TDAH é ciência ou ideologia? Convém sermos críticos e olharmos para um mundo que fomenta o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cerebrocentrismo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 xml:space="preserve"> e que procura as causas materiais de tudo sem parar para pensar sobre o que é a causa e o que é a </w:t>
      </w:r>
      <w:proofErr w:type="spellStart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consequência</w:t>
      </w:r>
      <w:proofErr w:type="spellEnd"/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Partindo desta base, deveríamos pensar em quais são as necessidades e quais são os pontos fortes de cada criança e de cada adulto suscetível a ser diagnosticado. Abordar isto de maneira individual proporcionará mais saúde e bem-estar, tanto dos pequenos como da sociedade em geral. Então, a primeira coisa que devemos fazer é uma análise crítica de nós mesmos.</w:t>
      </w:r>
    </w:p>
    <w:p w:rsidR="004634C3" w:rsidRPr="004634C3" w:rsidRDefault="004634C3" w:rsidP="004634C3">
      <w:pPr>
        <w:spacing w:after="360" w:line="360" w:lineRule="atLeast"/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</w:pPr>
      <w:r w:rsidRPr="004634C3">
        <w:rPr>
          <w:rFonts w:ascii="Verdana" w:eastAsia="Times New Roman" w:hAnsi="Verdana" w:cs="Times New Roman"/>
          <w:color w:val="222222"/>
          <w:sz w:val="21"/>
          <w:szCs w:val="21"/>
          <w:lang w:eastAsia="pt-BR"/>
        </w:rPr>
        <w:t>** Texto originalmente publicado no </w:t>
      </w:r>
      <w:hyperlink r:id="rId6" w:history="1">
        <w:r w:rsidRPr="004634C3">
          <w:rPr>
            <w:rFonts w:ascii="Verdana" w:eastAsia="Times New Roman" w:hAnsi="Verdana" w:cs="Times New Roman"/>
            <w:color w:val="012E57"/>
            <w:sz w:val="21"/>
            <w:lang w:eastAsia="pt-BR"/>
          </w:rPr>
          <w:t>A Mente é Maravilhosa</w:t>
        </w:r>
      </w:hyperlink>
    </w:p>
    <w:p w:rsidR="004634C3" w:rsidRDefault="004634C3"/>
    <w:sectPr w:rsidR="004634C3" w:rsidSect="00922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1442B"/>
    <w:multiLevelType w:val="multilevel"/>
    <w:tmpl w:val="D3C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4634C3"/>
    <w:rsid w:val="004634C3"/>
    <w:rsid w:val="009225F1"/>
    <w:rsid w:val="00E4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5F1"/>
  </w:style>
  <w:style w:type="paragraph" w:styleId="Ttulo1">
    <w:name w:val="heading 1"/>
    <w:basedOn w:val="Normal"/>
    <w:link w:val="Ttulo1Char"/>
    <w:uiPriority w:val="9"/>
    <w:qFormat/>
    <w:rsid w:val="00463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4C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34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3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34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2971">
                              <w:marLeft w:val="0"/>
                              <w:marRight w:val="2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3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874">
              <w:marLeft w:val="-332"/>
              <w:marRight w:val="-3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843">
                  <w:marLeft w:val="0"/>
                  <w:marRight w:val="0"/>
                  <w:marTop w:val="6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32188">
                          <w:marLeft w:val="0"/>
                          <w:marRight w:val="0"/>
                          <w:marTop w:val="0"/>
                          <w:marBottom w:val="29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0287">
                                  <w:marLeft w:val="16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9458">
                                  <w:marLeft w:val="16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8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65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nteemaravilhosa.com.br/nao-existe-crianca-dificil/" TargetMode="External"/><Relationship Id="rId5" Type="http://schemas.openxmlformats.org/officeDocument/2006/relationships/hyperlink" Target="https://www.seuamigoguru.com/author/nomax_seuamigogu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2019-03-15T19:31:00Z</dcterms:created>
  <dcterms:modified xsi:type="dcterms:W3CDTF">2019-03-15T19:56:00Z</dcterms:modified>
</cp:coreProperties>
</file>