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4C" w:rsidRPr="004D11A0" w:rsidRDefault="00443D4C" w:rsidP="004D11A0">
      <w:pPr>
        <w:jc w:val="both"/>
        <w:rPr>
          <w:sz w:val="24"/>
          <w:szCs w:val="24"/>
        </w:rPr>
      </w:pPr>
    </w:p>
    <w:p w:rsidR="004D11A0" w:rsidRPr="004D11A0" w:rsidRDefault="004D11A0" w:rsidP="004D11A0">
      <w:pPr>
        <w:jc w:val="both"/>
        <w:rPr>
          <w:sz w:val="24"/>
          <w:szCs w:val="24"/>
        </w:rPr>
      </w:pPr>
    </w:p>
    <w:p w:rsidR="004D11A0" w:rsidRPr="0048510F" w:rsidRDefault="004D11A0" w:rsidP="0048510F">
      <w:pPr>
        <w:spacing w:after="150" w:line="312" w:lineRule="atLeast"/>
        <w:jc w:val="center"/>
        <w:outlineLvl w:val="0"/>
        <w:rPr>
          <w:rFonts w:ascii="Arial" w:eastAsia="Times New Roman" w:hAnsi="Arial" w:cs="Arial"/>
          <w:b/>
          <w:bCs/>
          <w:color w:val="00232D"/>
          <w:kern w:val="36"/>
          <w:sz w:val="40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232D"/>
          <w:kern w:val="36"/>
          <w:sz w:val="40"/>
          <w:szCs w:val="24"/>
          <w:lang w:eastAsia="pt-BR"/>
        </w:rPr>
        <w:t>‘O trabalho está matando as pessoas e ninguém se importa’, diz professor de Stanford</w:t>
      </w:r>
    </w:p>
    <w:p w:rsidR="004D11A0" w:rsidRPr="004D11A0" w:rsidRDefault="004D11A0" w:rsidP="004D11A0">
      <w:pPr>
        <w:spacing w:after="150" w:line="312" w:lineRule="atLeast"/>
        <w:jc w:val="both"/>
        <w:outlineLvl w:val="0"/>
        <w:rPr>
          <w:rFonts w:ascii="Arial" w:eastAsia="Times New Roman" w:hAnsi="Arial" w:cs="Arial"/>
          <w:b/>
          <w:bCs/>
          <w:color w:val="00232D"/>
          <w:kern w:val="36"/>
          <w:sz w:val="24"/>
          <w:szCs w:val="24"/>
          <w:lang w:eastAsia="pt-BR"/>
        </w:rPr>
      </w:pPr>
    </w:p>
    <w:p w:rsidR="004D11A0" w:rsidRPr="004D11A0" w:rsidRDefault="004D11A0" w:rsidP="004D1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286500" cy="3533775"/>
            <wp:effectExtent l="19050" t="0" r="0" b="0"/>
            <wp:docPr id="1" name="Imagem 1" descr="https://resilienciamental.com/wp-content/uploads/2019/03/106127587_gettyimages-85728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lienciamental.com/wp-content/uploads/2019/03/106127587_gettyimages-8572815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escritor e pesquisador Jeffrey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considera que sua frase “trabalho está matando as pessoas e ninguém se importa” seja uma metáfora.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 da Escola de Pós-Graduação em Negócios da Universidade de Stanford, nos Estados Unidos, argumenta que sua tese é baseada em pesquisas realizadas durante décadas tanto em seu país como em outros lugares do planeta.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autor ou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coautor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15 livros sobre teoria organizacional e recursos humanos. Em seu último livro, “Morrendo por um salário” (em tradução livre do inglês), ele argumenta que o sistema de trabalho atual adoece e mata as pessoas.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obra,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conta o caso de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Kenji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Hamada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um homem de 42 anos que </w:t>
      </w:r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morreu</w:t>
      </w:r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causa de um ataque de coração quando estava em seu escritório em Tóquio.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Hamada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trabalhava 75 horas por semana e, </w:t>
      </w:r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dias, demorava</w:t>
      </w:r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cerca de duas horas para chegar ao trabalho.</w:t>
      </w:r>
    </w:p>
    <w:p w:rsidR="004D11A0" w:rsidRPr="004D11A0" w:rsidRDefault="004D11A0" w:rsidP="004D1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5943600" cy="3343275"/>
            <wp:effectExtent l="19050" t="0" r="0" b="0"/>
            <wp:docPr id="2" name="Imagem 2" descr="Jeffrey Pfef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ffrey Pfeff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Image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captionJeffrey</w:t>
      </w:r>
      <w:proofErr w:type="spellEnd"/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profesor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Universidade de Stanford, é autor do livro “Morrendo por um salário” (em tradução do inglês)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Pouco antes de sua morte,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Hamada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havia trabalhado 40 dias seguidos sem folga – sua esposa contou que ele estava extremamente </w:t>
      </w:r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estressado.</w:t>
      </w:r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"https://www.bbc.com/portuguese/geral-47700202?ocid=socialflow_facebook&amp;fbclid=IwAR2e84AJEeLuA6A0TmdxuO-dYJFCVB1SnDe_Md1n0WhRPBA5npkTijAAdyY" \l "skip-recommendations" </w:instrTex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4D11A0">
        <w:rPr>
          <w:rFonts w:ascii="Arial" w:eastAsia="Times New Roman" w:hAnsi="Arial" w:cs="Arial"/>
          <w:color w:val="1E73BE"/>
          <w:sz w:val="24"/>
          <w:szCs w:val="24"/>
          <w:lang w:eastAsia="pt-BR"/>
        </w:rPr>
        <w:t>n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caso de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Hamada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apenas um de vários exemplos coletados por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seu livro. Na publicação, o pesquisador fala dos efeitos de um sistema de trabalho que muitas vezes se torna “desumano” por excesso de carga laboral.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evidências compiladas por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61% dos trabalhadores americanos consideram que o </w:t>
      </w:r>
      <w:hyperlink r:id="rId6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lhes causou problemas de saúde; 7% dizem que já foram hospitalizados por causas relacionadas ao trabalho.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pesquisador estima que o </w:t>
      </w:r>
      <w:hyperlink r:id="rId7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esteja relacionado à morte de 120 mil trabalhadores americanos.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um ponto de vista econômico, o estudioso acredita que as empresas dos Estados Unidos gastam cerca de U$ 300 bilhões ao ano para cobrir problemas relacionados a doenças de seus funcionários.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BBC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News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Mundo, serviço em espanhol da BBC, conversou com o pesquisador. Confira os principais trechos abaixo.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BBC – No livro, você menciona que existe um sistema de trabalho tóxico que está matando as pessoas. Quais evidências você tem sobre esse assunto e como o trabalho </w:t>
      </w:r>
      <w:proofErr w:type="gram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moderno afeta</w:t>
      </w:r>
      <w:proofErr w:type="gram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os trabalhadores?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Jeffrey </w:t>
      </w: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Existem provas dos efeitos da carga excessiva de trabalho na saúde das pessoas. As longas jornadas, demissões e falta de planos de saúde provocam uma enorme insegurança econômica, conflitos familiares e doenças.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 trabalho tem se tornado desumano. Por um lado, as empresas desconsideram a responsabilidade que eles têm com seus empregados. Mas também há insegurança entre os trabalhadores informais, contingente que vem crescendo nos últimos anos.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BBC – Quem é responsável por esse fenômeno?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a gente pensar nos anos 50 e 60, os diretores de empresas diziam que era importante equacionar os interesses dos funcionários, clientes e acionistas. Hoje, tudo está centrado nos acionistas.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 bancos de investimentos, por exemplo, há uma prática generalizada em que os funcionários só voltam para casa para tomar banho, praticamente. Depois, retornam ao escritório.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 esse sistema, muitos trabalhadores ficam viciados em drogas, porque começam a usar cocaína e outras drogas para se manterem acordados.</w:t>
      </w:r>
    </w:p>
    <w:p w:rsidR="004D11A0" w:rsidRPr="004D11A0" w:rsidRDefault="004D11A0" w:rsidP="004D1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943600" cy="3343275"/>
            <wp:effectExtent l="19050" t="0" r="0" b="0"/>
            <wp:docPr id="3" name="Imagem 3" descr="Enfermeira estress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fermeira estressad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Image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caption61% dos trabalhadores americanos acreditam que </w:t>
      </w:r>
      <w:hyperlink r:id="rId9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lhes </w:t>
      </w:r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causaram</w:t>
      </w:r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problemas de saúde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BBC – No caso dos Estados Unidos, você escreveu que o local de trabalho é a quinta causa de morte nos Estados Unidos.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Escrevi que era ‘pelo menos’ a quinta causa de mortes, talvez seja até mais que isso.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BBC – E quem são os responsáveis por essas mortes?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empregadores são os responsáveis. Os governos também são responsáveis por não fazer nada a respeito.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BBC – Então, qual o papel da política em tudo isso?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um papel enorme. Temos que fazer algo para diminuir esses feitos. Mas não somos capazes de fazer nada em um nível individual.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quisermos resolver o problema de maneira sistêmica, será preciso uma intervenção sistêmica a partir de algum tipo de regulação.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BBC – Qual é a reação de diretores de empresa quando você conversa com eles sobre a </w:t>
      </w: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precarização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 trabalho?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Ninguém diz que os dados estão errados, porque eles são bastante assustadores. Mas esse assunto é como um jogo de ‘batata quente’: as pessoas sabem que existe um problema, mas ninguém quer assumir o encargo.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custos de saúde são enormes. As condições de trabalho causam doenças crônicas como diabetes ou problemas cardiovasculares.</w:t>
      </w:r>
    </w:p>
    <w:p w:rsidR="004D11A0" w:rsidRPr="004D11A0" w:rsidRDefault="004D11A0" w:rsidP="004D1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943600" cy="3343275"/>
            <wp:effectExtent l="19050" t="0" r="0" b="0"/>
            <wp:docPr id="4" name="Imagem 4" descr="Homem cho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m chorand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Image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captionEstudos</w:t>
      </w:r>
      <w:proofErr w:type="spellEnd"/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americanos e do Reino Unido apontam que 50% de faltas e licenças médicas são causados por </w:t>
      </w:r>
      <w:hyperlink r:id="rId11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BBC – Falando desses custos, as empresas podem responder que fazer mudanças no sistema de trabalho vai afetar os lucros corporativos.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não é verdade. Sabemos que as pessoas estressadas têm uma maior probabilidade de pedir demissão. Sabemos que trabalhadores doentes são menos produtivos.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Sabemos por estudos realizados nos Estados Unidos e no Reino Unido que 50% dos casos em que funcionários faltam ou pedem licença médica estão relacionados ao 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"http://www.psiconlinews.com/2013/08/entenda-sindrome-de-burnout-um-dos-mais.html" </w:instrTex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4D11A0">
        <w:rPr>
          <w:rFonts w:ascii="Arial" w:eastAsia="Times New Roman" w:hAnsi="Arial" w:cs="Arial"/>
          <w:color w:val="1E73BE"/>
          <w:sz w:val="24"/>
          <w:szCs w:val="24"/>
          <w:lang w:eastAsia="pt-BR"/>
        </w:rPr>
        <w:t>estresse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causado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trabalho.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Instituto Americano do </w:t>
      </w:r>
      <w:hyperlink r:id="rId12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calcula que o custo anual causado pelo </w:t>
      </w:r>
      <w:hyperlink r:id="rId13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estresse</w:t>
        </w:r>
      </w:hyperlink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chega a U$ 300 bilhões (mais de R$ 1,1 trilhão).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Então, torna-se muito caro manter trabalhadores doentes ou empregados que vão trabalhar</w:t>
      </w:r>
      <w:proofErr w:type="gram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proofErr w:type="gram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têm rendimento baixo. E isso custa uma fortuna a uma empresa.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BBC – Do lado dos trabalhadores, você escreveu que as pessoas deveriam cuidar melhor de si </w:t>
      </w:r>
      <w:proofErr w:type="gram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mesmas</w:t>
      </w:r>
      <w:proofErr w:type="gram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Mas se um funcionário pede melhores condições de trabalho, ele pode acabar demitido. Como essas mudanças que senhor prega podem ser feitas na prática?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Pfeffer</w:t>
      </w:r>
      <w:proofErr w:type="spellEnd"/>
      <w:r w:rsidRPr="004D11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 </w:t>
      </w: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Primeiro, os trabalhadores precisam assumir a responsabilidade de cuidar de sua própria saúde. Se você não consegue equilibrar seu trabalho e sua vida pessoal, é melhor sair e procurar outro emprego.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gente que contesta: ‘Não do posso sair do emprego’. Eu respondo: ‘se você está em uma sala cheia de fumaça, você vai sair, porque as </w:t>
      </w:r>
      <w:proofErr w:type="spellStart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consequências</w:t>
      </w:r>
      <w:proofErr w:type="spellEnd"/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sua saúde serão severas’.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Outro ponto é que a população pressione os governos para criar leis que protejam os trabalhadores de forma coletiva, pois o sistema atual também tem um custo para a sociedade.</w:t>
      </w:r>
    </w:p>
    <w:p w:rsidR="004D11A0" w:rsidRPr="004D11A0" w:rsidRDefault="004D11A0" w:rsidP="004D11A0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D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Fonte: </w:t>
      </w:r>
      <w:hyperlink r:id="rId14" w:history="1">
        <w:r w:rsidRPr="004D11A0">
          <w:rPr>
            <w:rFonts w:ascii="Arial" w:eastAsia="Times New Roman" w:hAnsi="Arial" w:cs="Arial"/>
            <w:color w:val="1E73BE"/>
            <w:sz w:val="24"/>
            <w:szCs w:val="24"/>
            <w:lang w:eastAsia="pt-BR"/>
          </w:rPr>
          <w:t>BBC</w:t>
        </w:r>
      </w:hyperlink>
    </w:p>
    <w:p w:rsidR="004D11A0" w:rsidRPr="004D11A0" w:rsidRDefault="004D11A0" w:rsidP="004D11A0">
      <w:pPr>
        <w:jc w:val="both"/>
        <w:rPr>
          <w:sz w:val="24"/>
          <w:szCs w:val="24"/>
        </w:rPr>
      </w:pPr>
    </w:p>
    <w:sectPr w:rsidR="004D11A0" w:rsidRPr="004D11A0" w:rsidSect="00443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D11A0"/>
    <w:rsid w:val="00443D4C"/>
    <w:rsid w:val="0048510F"/>
    <w:rsid w:val="004D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4C"/>
  </w:style>
  <w:style w:type="paragraph" w:styleId="Ttulo1">
    <w:name w:val="heading 1"/>
    <w:basedOn w:val="Normal"/>
    <w:link w:val="Ttulo1Char"/>
    <w:uiPriority w:val="9"/>
    <w:qFormat/>
    <w:rsid w:val="004D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1A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11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1A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3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5372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siconlinews.com/2013/08/entenda-sindrome-de-burnout-um-dos-mai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siconlinews.com/2013/08/entenda-sindrome-de-burnout-um-dos-mais.html" TargetMode="External"/><Relationship Id="rId12" Type="http://schemas.openxmlformats.org/officeDocument/2006/relationships/hyperlink" Target="http://www.psiconlinews.com/2013/08/entenda-sindrome-de-burnout-um-dos-mai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siconlinews.com/2013/08/entenda-sindrome-de-burnout-um-dos-mais.html" TargetMode="External"/><Relationship Id="rId11" Type="http://schemas.openxmlformats.org/officeDocument/2006/relationships/hyperlink" Target="http://www.psiconlinews.com/2013/08/entenda-sindrome-de-burnout-um-dos-mais.html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psiconlinews.com/2013/08/entenda-sindrome-de-burnout-um-dos-mais.html" TargetMode="External"/><Relationship Id="rId14" Type="http://schemas.openxmlformats.org/officeDocument/2006/relationships/hyperlink" Target="https://www.bbc.com/portuguese/geral-477002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2019-03-28T18:13:00Z</dcterms:created>
  <dcterms:modified xsi:type="dcterms:W3CDTF">2019-03-28T18:15:00Z</dcterms:modified>
</cp:coreProperties>
</file>