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3A6" w:rsidRDefault="002503A6"/>
    <w:p w:rsidR="002B787A" w:rsidRDefault="002B787A"/>
    <w:p w:rsidR="002B787A" w:rsidRPr="002B787A" w:rsidRDefault="002B787A" w:rsidP="002B787A">
      <w:pPr>
        <w:spacing w:before="225" w:after="225" w:line="240" w:lineRule="auto"/>
        <w:jc w:val="center"/>
        <w:outlineLvl w:val="0"/>
        <w:rPr>
          <w:rFonts w:ascii="open_sansbold" w:eastAsia="Times New Roman" w:hAnsi="open_sansbold" w:cs="Times New Roman"/>
          <w:kern w:val="36"/>
          <w:sz w:val="48"/>
          <w:szCs w:val="48"/>
          <w:lang w:eastAsia="pt-BR"/>
        </w:rPr>
      </w:pPr>
      <w:r w:rsidRPr="002B787A">
        <w:rPr>
          <w:rFonts w:ascii="open_sansbold" w:eastAsia="Times New Roman" w:hAnsi="open_sansbold" w:cs="Times New Roman"/>
          <w:kern w:val="36"/>
          <w:sz w:val="48"/>
          <w:szCs w:val="48"/>
          <w:lang w:eastAsia="pt-BR"/>
        </w:rPr>
        <w:t xml:space="preserve">Militares americanos construíram secretamente um “cérebro artificial” chamado </w:t>
      </w:r>
      <w:proofErr w:type="spellStart"/>
      <w:r w:rsidRPr="002B787A">
        <w:rPr>
          <w:rFonts w:ascii="open_sansbold" w:eastAsia="Times New Roman" w:hAnsi="open_sansbold" w:cs="Times New Roman"/>
          <w:kern w:val="36"/>
          <w:sz w:val="48"/>
          <w:szCs w:val="48"/>
          <w:lang w:eastAsia="pt-BR"/>
        </w:rPr>
        <w:t>Senciente</w:t>
      </w:r>
      <w:proofErr w:type="spellEnd"/>
    </w:p>
    <w:p w:rsidR="002B787A" w:rsidRPr="00C706DF" w:rsidRDefault="002B787A" w:rsidP="002B7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787A">
        <w:rPr>
          <w:rFonts w:ascii="Times New Roman" w:eastAsia="Times New Roman" w:hAnsi="Times New Roman" w:cs="Times New Roman"/>
          <w:sz w:val="24"/>
          <w:szCs w:val="24"/>
          <w:lang w:eastAsia="pt-BR"/>
        </w:rPr>
        <w:t>Por</w:t>
      </w:r>
      <w:r w:rsidR="00C706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Pr="002B787A">
        <w:rPr>
          <w:rFonts w:ascii="Times New Roman" w:eastAsia="Times New Roman" w:hAnsi="Times New Roman" w:cs="Times New Roman"/>
          <w:color w:val="F26101"/>
          <w:sz w:val="24"/>
          <w:szCs w:val="24"/>
          <w:u w:val="single"/>
          <w:lang w:eastAsia="pt-BR"/>
        </w:rPr>
        <w:t xml:space="preserve">Natasha </w:t>
      </w:r>
      <w:proofErr w:type="spellStart"/>
      <w:r w:rsidRPr="002B787A">
        <w:rPr>
          <w:rFonts w:ascii="Times New Roman" w:eastAsia="Times New Roman" w:hAnsi="Times New Roman" w:cs="Times New Roman"/>
          <w:color w:val="F26101"/>
          <w:sz w:val="24"/>
          <w:szCs w:val="24"/>
          <w:u w:val="single"/>
          <w:lang w:eastAsia="pt-BR"/>
        </w:rPr>
        <w:t>Romanzot</w:t>
      </w:r>
      <w:r>
        <w:rPr>
          <w:rFonts w:ascii="Times New Roman" w:eastAsia="Times New Roman" w:hAnsi="Times New Roman" w:cs="Times New Roman"/>
          <w:color w:val="F26101"/>
          <w:sz w:val="24"/>
          <w:szCs w:val="24"/>
          <w:u w:val="single"/>
          <w:lang w:eastAsia="pt-BR"/>
        </w:rPr>
        <w:t>i</w:t>
      </w:r>
      <w:proofErr w:type="spellEnd"/>
    </w:p>
    <w:p w:rsidR="002B787A" w:rsidRPr="002B787A" w:rsidRDefault="002B787A" w:rsidP="002B7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787A" w:rsidRPr="002B787A" w:rsidRDefault="002B787A" w:rsidP="002B7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787A">
        <w:rPr>
          <w:rFonts w:ascii="Times New Roman" w:eastAsia="Times New Roman" w:hAnsi="Times New Roman" w:cs="Times New Roman"/>
          <w:noProof/>
          <w:color w:val="F26101"/>
          <w:sz w:val="24"/>
          <w:szCs w:val="24"/>
          <w:lang w:eastAsia="pt-BR"/>
        </w:rPr>
        <w:drawing>
          <wp:inline distT="0" distB="0" distL="0" distR="0">
            <wp:extent cx="5400040" cy="2590473"/>
            <wp:effectExtent l="19050" t="0" r="0" b="0"/>
            <wp:docPr id="2" name="Imagem 1" descr="https://hypescience.com/wp-content/uploads/2019/08/senciente-cerebro-artificial-satelites-inteligencia-eua-838x402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ypescience.com/wp-content/uploads/2019/08/senciente-cerebro-artificial-satelites-inteligencia-eua-838x402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90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87A" w:rsidRPr="002B787A" w:rsidRDefault="002B787A" w:rsidP="002B787A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2B787A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De acordo com informações publicadas pelo jornal </w:t>
      </w:r>
      <w:proofErr w:type="spellStart"/>
      <w:r w:rsidRPr="002B787A">
        <w:rPr>
          <w:rFonts w:ascii="open_sansregular" w:eastAsia="Times New Roman" w:hAnsi="open_sansregular" w:cs="Times New Roman"/>
          <w:i/>
          <w:iCs/>
          <w:color w:val="000000"/>
          <w:sz w:val="27"/>
          <w:lang w:eastAsia="pt-BR"/>
        </w:rPr>
        <w:t>The</w:t>
      </w:r>
      <w:proofErr w:type="spellEnd"/>
      <w:r w:rsidRPr="002B787A">
        <w:rPr>
          <w:rFonts w:ascii="open_sansregular" w:eastAsia="Times New Roman" w:hAnsi="open_sansregular" w:cs="Times New Roman"/>
          <w:i/>
          <w:iCs/>
          <w:color w:val="000000"/>
          <w:sz w:val="27"/>
          <w:lang w:eastAsia="pt-BR"/>
        </w:rPr>
        <w:t xml:space="preserve"> </w:t>
      </w:r>
      <w:proofErr w:type="spellStart"/>
      <w:r w:rsidRPr="002B787A">
        <w:rPr>
          <w:rFonts w:ascii="open_sansregular" w:eastAsia="Times New Roman" w:hAnsi="open_sansregular" w:cs="Times New Roman"/>
          <w:i/>
          <w:iCs/>
          <w:color w:val="000000"/>
          <w:sz w:val="27"/>
          <w:lang w:eastAsia="pt-BR"/>
        </w:rPr>
        <w:t>Verge</w:t>
      </w:r>
      <w:proofErr w:type="spellEnd"/>
      <w:r w:rsidRPr="002B787A">
        <w:rPr>
          <w:rFonts w:ascii="open_sansregular" w:eastAsia="Times New Roman" w:hAnsi="open_sansregular" w:cs="Times New Roman"/>
          <w:i/>
          <w:iCs/>
          <w:color w:val="000000"/>
          <w:sz w:val="27"/>
          <w:lang w:eastAsia="pt-BR"/>
        </w:rPr>
        <w:t>,</w:t>
      </w:r>
      <w:r w:rsidRPr="002B787A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 o Escritório Nacional de Reconhecimento, uma agência de inteligência dos EUA, tem um programa chamado “</w:t>
      </w:r>
      <w:proofErr w:type="spellStart"/>
      <w:r w:rsidRPr="002B787A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Sentient</w:t>
      </w:r>
      <w:proofErr w:type="spellEnd"/>
      <w:r w:rsidRPr="002B787A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” (em português, “</w:t>
      </w:r>
      <w:proofErr w:type="spellStart"/>
      <w:r w:rsidRPr="002B787A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Senciente</w:t>
      </w:r>
      <w:proofErr w:type="spellEnd"/>
      <w:r w:rsidRPr="002B787A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” ou “aquele que recebe impressões”) que seria uma espécie de “cérebro artificial” ou sistema de inteligência capaz de coordenar posições de satélite e ser usado para gerenciar operações militares.</w:t>
      </w:r>
    </w:p>
    <w:p w:rsidR="002B787A" w:rsidRPr="002B787A" w:rsidRDefault="002B787A" w:rsidP="002B787A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2B787A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O “</w:t>
      </w:r>
      <w:proofErr w:type="spellStart"/>
      <w:r w:rsidRPr="002B787A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Senciente</w:t>
      </w:r>
      <w:proofErr w:type="spellEnd"/>
      <w:r w:rsidRPr="002B787A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” era um segredo do governo americano até pouco tempo atrás, quando alguns documentos sobre suas características e metas foram divulgados.</w:t>
      </w:r>
    </w:p>
    <w:p w:rsidR="002B787A" w:rsidRPr="002B787A" w:rsidRDefault="002B787A" w:rsidP="002B787A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2B787A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Aparentemente, o sistema pretende ser uma ferramenta de análise que pode interpretar dados de todos os tipos dando sentido a não apenas imagens de satélite, mas tudo que tiver um “carimbo” de tempo e data, revelando o presente e antecipando o futuro.</w:t>
      </w:r>
    </w:p>
    <w:p w:rsidR="002B787A" w:rsidRPr="002B787A" w:rsidRDefault="002B787A" w:rsidP="002B787A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2B787A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Explicamos: usando “dicas” de alguma fonte, o programa pode direcionar um satélite para um ponto em particular, ou usar essa informação em algum de seus instrumentos. Em uma versão automatizada ideal, ao recolher todos esses dados, sintetizá-los em informações sensíveis e reincorporar essas </w:t>
      </w:r>
      <w:r w:rsidRPr="002B787A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lastRenderedPageBreak/>
        <w:t>informações a sua coleção, o programa vai se tornando cada vez mais inteligente e capaz de chegar a melhores conclusões. Com o tempo, terá criado um arsenal poderoso de conhecimento sobre o passado capaz de compreender o presente e prever o futuro.</w:t>
      </w:r>
    </w:p>
    <w:p w:rsidR="002B787A" w:rsidRPr="002B787A" w:rsidRDefault="002B787A" w:rsidP="002B787A">
      <w:pPr>
        <w:spacing w:before="100" w:beforeAutospacing="1" w:after="100" w:afterAutospacing="1" w:line="240" w:lineRule="auto"/>
        <w:jc w:val="both"/>
        <w:outlineLvl w:val="1"/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</w:pPr>
      <w:proofErr w:type="spellStart"/>
      <w:r w:rsidRPr="002B787A"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  <w:t>Supersecreto</w:t>
      </w:r>
      <w:proofErr w:type="spellEnd"/>
    </w:p>
    <w:p w:rsidR="002B787A" w:rsidRPr="002B787A" w:rsidRDefault="002B787A" w:rsidP="002B787A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2B787A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O programa está sendo desenvolvido desde 2010, mas as agências de inteligência americanas não querem comentar nada sobre seu atual estado. Os detalhes são propositalmente escassos.</w:t>
      </w:r>
    </w:p>
    <w:p w:rsidR="002B787A" w:rsidRPr="002B787A" w:rsidRDefault="002B787A" w:rsidP="002B787A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2B787A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“A prática padrão do Escritório Nacional de Reconhecimento e da comunidade de inteligência é NÃO divulgar fontes e métodos sensíveis, pois tal divulgação introduz um alto risco de nações adversárias criarem respostas”, explicou Karen </w:t>
      </w:r>
      <w:proofErr w:type="spellStart"/>
      <w:r w:rsidRPr="002B787A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Furgerson</w:t>
      </w:r>
      <w:proofErr w:type="spellEnd"/>
      <w:r w:rsidRPr="002B787A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, vice-diretora de relações públicas do Escritório, por e-mail ao </w:t>
      </w:r>
      <w:proofErr w:type="spellStart"/>
      <w:r w:rsidRPr="002B787A">
        <w:rPr>
          <w:rFonts w:ascii="open_sansregular" w:eastAsia="Times New Roman" w:hAnsi="open_sansregular" w:cs="Times New Roman"/>
          <w:i/>
          <w:iCs/>
          <w:color w:val="000000"/>
          <w:sz w:val="27"/>
          <w:lang w:eastAsia="pt-BR"/>
        </w:rPr>
        <w:t>The</w:t>
      </w:r>
      <w:proofErr w:type="spellEnd"/>
      <w:r w:rsidRPr="002B787A">
        <w:rPr>
          <w:rFonts w:ascii="open_sansregular" w:eastAsia="Times New Roman" w:hAnsi="open_sansregular" w:cs="Times New Roman"/>
          <w:i/>
          <w:iCs/>
          <w:color w:val="000000"/>
          <w:sz w:val="27"/>
          <w:lang w:eastAsia="pt-BR"/>
        </w:rPr>
        <w:t xml:space="preserve"> </w:t>
      </w:r>
      <w:proofErr w:type="spellStart"/>
      <w:r w:rsidRPr="002B787A">
        <w:rPr>
          <w:rFonts w:ascii="open_sansregular" w:eastAsia="Times New Roman" w:hAnsi="open_sansregular" w:cs="Times New Roman"/>
          <w:i/>
          <w:iCs/>
          <w:color w:val="000000"/>
          <w:sz w:val="27"/>
          <w:lang w:eastAsia="pt-BR"/>
        </w:rPr>
        <w:t>Verge</w:t>
      </w:r>
      <w:proofErr w:type="spellEnd"/>
      <w:r w:rsidRPr="002B787A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. “Isso prejudica nossa nação e seus aliados; diminui a vantagem da informação nos EUA e a segurança nacional. Por essas razões, os detalhes sobre o </w:t>
      </w:r>
      <w:proofErr w:type="spellStart"/>
      <w:r w:rsidRPr="002B787A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Senciente</w:t>
      </w:r>
      <w:proofErr w:type="spellEnd"/>
      <w:r w:rsidRPr="002B787A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permanecem confidenciais e o que podemos dizer sobre ele é limitado”.</w:t>
      </w:r>
    </w:p>
    <w:p w:rsidR="002B787A" w:rsidRPr="002B787A" w:rsidRDefault="002B787A" w:rsidP="002B787A">
      <w:pPr>
        <w:spacing w:before="100" w:beforeAutospacing="1" w:after="100" w:afterAutospacing="1" w:line="240" w:lineRule="auto"/>
        <w:jc w:val="both"/>
        <w:outlineLvl w:val="1"/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</w:pPr>
      <w:r w:rsidRPr="002B787A"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  <w:t>O que sabemos</w:t>
      </w:r>
    </w:p>
    <w:p w:rsidR="002B787A" w:rsidRPr="002B787A" w:rsidRDefault="002B787A" w:rsidP="002B787A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2B787A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Tal cérebro artificial “ingere grandes volumes de dados e os processa”, de acordo com </w:t>
      </w:r>
      <w:proofErr w:type="spellStart"/>
      <w:r w:rsidRPr="002B787A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Furgerson</w:t>
      </w:r>
      <w:proofErr w:type="spellEnd"/>
      <w:r w:rsidRPr="002B787A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.</w:t>
      </w:r>
    </w:p>
    <w:p w:rsidR="002B787A" w:rsidRPr="002B787A" w:rsidRDefault="002B787A" w:rsidP="002B787A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2B787A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“O </w:t>
      </w:r>
      <w:proofErr w:type="spellStart"/>
      <w:r w:rsidRPr="002B787A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Senciente</w:t>
      </w:r>
      <w:proofErr w:type="spellEnd"/>
      <w:r w:rsidRPr="002B787A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cataloga padrões normais, detecta anomalias e ajuda a prever e modelar os possíveis cursos de ação dos adversários. </w:t>
      </w:r>
      <w:proofErr w:type="spellStart"/>
      <w:r w:rsidRPr="002B787A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Senciente</w:t>
      </w:r>
      <w:proofErr w:type="spellEnd"/>
      <w:r w:rsidRPr="002B787A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é um sistema que pensa”, complementa.</w:t>
      </w:r>
    </w:p>
    <w:p w:rsidR="002B787A" w:rsidRPr="002B787A" w:rsidRDefault="002B787A" w:rsidP="002B787A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2B787A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Obviamente, a vice-diretora não esclareceu que padrões e anomalias seriam esses, mas se o programa está aí para analisar o presente e </w:t>
      </w:r>
      <w:proofErr w:type="gramStart"/>
      <w:r w:rsidRPr="002B787A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prever</w:t>
      </w:r>
      <w:proofErr w:type="gramEnd"/>
      <w:r w:rsidRPr="002B787A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o futuro, pode ser que ele tome decisões autônomas como lançar ou não um míssil dependendo das informações que coleta e analisa.</w:t>
      </w:r>
    </w:p>
    <w:p w:rsidR="002B787A" w:rsidRPr="002B787A" w:rsidRDefault="002B787A" w:rsidP="002B787A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2B787A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Os documentos que foram divulgados até agora também indicam que o </w:t>
      </w:r>
      <w:proofErr w:type="spellStart"/>
      <w:r w:rsidRPr="002B787A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Senciente</w:t>
      </w:r>
      <w:proofErr w:type="spellEnd"/>
      <w:r w:rsidRPr="002B787A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pode tornar os satélites mais eficazes e permitir que os humanos se concentrem em análises mais profundas ao invés de ficar apenas vasculhando dados.</w:t>
      </w:r>
    </w:p>
    <w:p w:rsidR="002B787A" w:rsidRPr="002B787A" w:rsidRDefault="002B787A" w:rsidP="002B787A">
      <w:pPr>
        <w:spacing w:before="100" w:beforeAutospacing="1" w:after="100" w:afterAutospacing="1" w:line="240" w:lineRule="auto"/>
        <w:jc w:val="both"/>
        <w:outlineLvl w:val="1"/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</w:pPr>
      <w:r w:rsidRPr="002B787A"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  <w:t>O sistema que tudo vê</w:t>
      </w:r>
    </w:p>
    <w:p w:rsidR="002B787A" w:rsidRPr="002B787A" w:rsidRDefault="002B787A" w:rsidP="002B787A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2B787A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Dos mais de 150 satélites americanos militares conhecidos, o Escritório Nacional de Reconhecimento opera cerca de 50.</w:t>
      </w:r>
    </w:p>
    <w:p w:rsidR="002B787A" w:rsidRPr="002B787A" w:rsidRDefault="002B787A" w:rsidP="002B787A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2B787A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lastRenderedPageBreak/>
        <w:t xml:space="preserve">Isso sem contar os contratos que possui com empresas de satélite privadas, obtendo dados de praticamente toda a Terra. Um desses contratos é com a </w:t>
      </w:r>
      <w:proofErr w:type="spellStart"/>
      <w:proofErr w:type="gramStart"/>
      <w:r w:rsidRPr="002B787A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BlackSky</w:t>
      </w:r>
      <w:proofErr w:type="spellEnd"/>
      <w:proofErr w:type="gramEnd"/>
      <w:r w:rsidRPr="002B787A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, que coleta informações de 25 satélites incluindo mais de 40.000 fontes de notícias, 100 milhões de dispositivos móveis, 70.000 navios e aviões, 8 redes sociais, 5.000 sensores ambientais e milhares de outros aparelhos com internet.</w:t>
      </w:r>
    </w:p>
    <w:p w:rsidR="002B787A" w:rsidRPr="002B787A" w:rsidRDefault="002B787A" w:rsidP="002B787A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2B787A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É aqui que entra o </w:t>
      </w:r>
      <w:proofErr w:type="spellStart"/>
      <w:r w:rsidRPr="002B787A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Senciente</w:t>
      </w:r>
      <w:proofErr w:type="spellEnd"/>
      <w:r w:rsidRPr="002B787A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: todas </w:t>
      </w:r>
      <w:proofErr w:type="spellStart"/>
      <w:r w:rsidRPr="002B787A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essos</w:t>
      </w:r>
      <w:proofErr w:type="spellEnd"/>
      <w:r w:rsidRPr="002B787A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dados e imagens que chegam ao Escritório, além de outras informações </w:t>
      </w:r>
      <w:proofErr w:type="spellStart"/>
      <w:r w:rsidRPr="002B787A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geoespaciais</w:t>
      </w:r>
      <w:proofErr w:type="spellEnd"/>
      <w:r w:rsidRPr="002B787A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(qualquer coisa que tenha um carimbo de tempo e localização), representam uma piscina gigantesca de informações que simples seres humanos não poderiam entender e interpretar com rapidez e precisão.</w:t>
      </w:r>
    </w:p>
    <w:p w:rsidR="002B787A" w:rsidRPr="002B787A" w:rsidRDefault="002B787A" w:rsidP="002B787A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2B787A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“O </w:t>
      </w:r>
      <w:proofErr w:type="spellStart"/>
      <w:r w:rsidRPr="002B787A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Sencient</w:t>
      </w:r>
      <w:proofErr w:type="spellEnd"/>
      <w:r w:rsidRPr="002B787A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visa ajudar os analistas a ‘conectar os pontos’ em um grande volume de dados”, disse </w:t>
      </w:r>
      <w:proofErr w:type="spellStart"/>
      <w:r w:rsidRPr="002B787A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Furgerson</w:t>
      </w:r>
      <w:proofErr w:type="spellEnd"/>
      <w:r w:rsidRPr="002B787A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, sem dizer quais pontos seriam esses – podem ser qualquer coisa, de interceptações eletrônicas a recursos humanos a dados financeiros e climáticos a buscas no Google e muito mais.</w:t>
      </w:r>
    </w:p>
    <w:p w:rsidR="002B787A" w:rsidRPr="002B787A" w:rsidRDefault="002B787A" w:rsidP="002B787A">
      <w:pPr>
        <w:spacing w:before="100" w:beforeAutospacing="1" w:after="100" w:afterAutospacing="1" w:line="240" w:lineRule="auto"/>
        <w:jc w:val="both"/>
        <w:outlineLvl w:val="1"/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</w:pPr>
      <w:r w:rsidRPr="002B787A"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  <w:t>Perigos</w:t>
      </w:r>
    </w:p>
    <w:p w:rsidR="002B787A" w:rsidRPr="002B787A" w:rsidRDefault="002B787A" w:rsidP="002B787A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2B787A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Obviamente, todo o segredo em torno do programa faz com que seus possíveis lados negativos não sejam debatidos – embora as pessoas já estejam fazendo perguntas.</w:t>
      </w:r>
    </w:p>
    <w:p w:rsidR="002B787A" w:rsidRPr="002B787A" w:rsidRDefault="002B787A" w:rsidP="002B787A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2B787A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Por exemplo, será que ele pode chegar a conclusões dúbias, ou ser propenso a vieses? Isso é bem possível. Softwares de reconhecimento facial atuais, por exemplo, já se mostraram propensos a vieses preconceituosos contra minores étnicas.</w:t>
      </w:r>
    </w:p>
    <w:p w:rsidR="002B787A" w:rsidRPr="002B787A" w:rsidRDefault="002B787A" w:rsidP="002B787A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2B787A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Outra questão importante é a da liberdade civil. Os EUA tecnicamente não podem espionar seus próprios cidadãos, mas as empresas privadas podem e qualquer um pode comprar seus dados. O “olho que tudo vê” é ético, neste sentido?</w:t>
      </w:r>
    </w:p>
    <w:p w:rsidR="002B787A" w:rsidRPr="002B787A" w:rsidRDefault="002B787A" w:rsidP="002B787A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2B787A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Em último caso, tanto sigilo pode até significar que o programa seja utilizado sem que o público jamais perceba que está em ação. Por exemplo, poderia direcionar conflitos militares em breve sem que o resto de nós esteja sequer consciente disso. </w:t>
      </w:r>
    </w:p>
    <w:p w:rsidR="002B787A" w:rsidRDefault="002B787A"/>
    <w:sectPr w:rsidR="002B787A" w:rsidSect="002503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_sans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_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7943"/>
    <w:multiLevelType w:val="multilevel"/>
    <w:tmpl w:val="B6626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0C3D66"/>
    <w:multiLevelType w:val="multilevel"/>
    <w:tmpl w:val="56A0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7FF354A"/>
    <w:multiLevelType w:val="multilevel"/>
    <w:tmpl w:val="4308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B787A"/>
    <w:rsid w:val="002503A6"/>
    <w:rsid w:val="002B787A"/>
    <w:rsid w:val="00C70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3A6"/>
  </w:style>
  <w:style w:type="paragraph" w:styleId="Ttulo1">
    <w:name w:val="heading 1"/>
    <w:basedOn w:val="Normal"/>
    <w:link w:val="Ttulo1Char"/>
    <w:uiPriority w:val="9"/>
    <w:qFormat/>
    <w:rsid w:val="002B78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2B78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787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B787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content-headerauthor">
    <w:name w:val="content-header__author"/>
    <w:basedOn w:val="Fontepargpadro"/>
    <w:rsid w:val="002B787A"/>
  </w:style>
  <w:style w:type="character" w:styleId="Hyperlink">
    <w:name w:val="Hyperlink"/>
    <w:basedOn w:val="Fontepargpadro"/>
    <w:uiPriority w:val="99"/>
    <w:semiHidden/>
    <w:unhideWhenUsed/>
    <w:rsid w:val="002B78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B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B787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7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78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3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hypescience.com/wp-content/uploads/2019/08/senciente-cerebro-artificial-satelites-inteligencia-eua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781</Words>
  <Characters>4220</Characters>
  <Application>Microsoft Office Word</Application>
  <DocSecurity>0</DocSecurity>
  <Lines>35</Lines>
  <Paragraphs>9</Paragraphs>
  <ScaleCrop>false</ScaleCrop>
  <Company/>
  <LinksUpToDate>false</LinksUpToDate>
  <CharactersWithSpaces>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3</cp:revision>
  <dcterms:created xsi:type="dcterms:W3CDTF">2019-08-08T17:42:00Z</dcterms:created>
  <dcterms:modified xsi:type="dcterms:W3CDTF">2019-08-08T17:47:00Z</dcterms:modified>
</cp:coreProperties>
</file>